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A76F2" w14:textId="7630DF9E" w:rsidR="00583009" w:rsidRDefault="00583009">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p>
    <w:p w14:paraId="0ED39700" w14:textId="77777777" w:rsidR="00C53CAD" w:rsidRPr="00C52CBD" w:rsidRDefault="00C53CAD" w:rsidP="00C53CAD">
      <w:pPr>
        <w:shd w:val="clear" w:color="auto" w:fill="FFFFFF"/>
        <w:spacing w:after="360"/>
        <w:contextualSpacing/>
        <w:rPr>
          <w:b/>
        </w:rPr>
      </w:pPr>
      <w:r w:rsidRPr="00C52CBD">
        <w:rPr>
          <w:b/>
          <w:bCs/>
        </w:rPr>
        <w:t>Media:</w:t>
      </w:r>
    </w:p>
    <w:p w14:paraId="66548435" w14:textId="77777777" w:rsidR="00C53CAD" w:rsidRPr="00C52CBD" w:rsidRDefault="00C53CAD" w:rsidP="00C53CAD">
      <w:pPr>
        <w:shd w:val="clear" w:color="auto" w:fill="FFFFFF"/>
        <w:spacing w:after="360"/>
        <w:contextualSpacing/>
      </w:pPr>
      <w:r w:rsidRPr="00C52CBD">
        <w:t xml:space="preserve">Nicole Dufour </w:t>
      </w:r>
      <w:r w:rsidRPr="00C52CBD">
        <w:br/>
        <w:t>CPR Communications</w:t>
      </w:r>
    </w:p>
    <w:p w14:paraId="5360E1B5" w14:textId="77777777" w:rsidR="00C53CAD" w:rsidRPr="00C52CBD" w:rsidRDefault="00C53CAD" w:rsidP="00C53CAD">
      <w:pPr>
        <w:shd w:val="clear" w:color="auto" w:fill="FFFFFF"/>
        <w:spacing w:after="360"/>
        <w:contextualSpacing/>
        <w:rPr>
          <w:rStyle w:val="Hyperlink"/>
        </w:rPr>
      </w:pPr>
      <w:r w:rsidRPr="00C52CBD">
        <w:fldChar w:fldCharType="begin"/>
      </w:r>
      <w:r w:rsidRPr="00C52CBD">
        <w:instrText xml:space="preserve"> HYPERLINK "mailto:ndufour@cpronline.com" </w:instrText>
      </w:r>
      <w:r w:rsidRPr="00C52CBD">
        <w:fldChar w:fldCharType="separate"/>
      </w:r>
      <w:r w:rsidRPr="00C52CBD">
        <w:rPr>
          <w:rStyle w:val="Hyperlink"/>
        </w:rPr>
        <w:t xml:space="preserve">ndufour@cpronline.com </w:t>
      </w:r>
    </w:p>
    <w:p w14:paraId="46BFD1A4" w14:textId="77777777" w:rsidR="00C53CAD" w:rsidRDefault="00C53CAD" w:rsidP="00C53CAD">
      <w:pPr>
        <w:shd w:val="clear" w:color="auto" w:fill="FFFFFF"/>
        <w:spacing w:after="360"/>
        <w:contextualSpacing/>
      </w:pPr>
      <w:r w:rsidRPr="00C52CBD">
        <w:fldChar w:fldCharType="end"/>
      </w:r>
      <w:r w:rsidRPr="00C52CBD">
        <w:t>201.641.1911 x 54</w:t>
      </w:r>
    </w:p>
    <w:p w14:paraId="08DF0FE9" w14:textId="77777777" w:rsidR="00144BE2" w:rsidRDefault="00144BE2" w:rsidP="00C53CAD">
      <w:pPr>
        <w:shd w:val="clear" w:color="auto" w:fill="FFFFFF"/>
        <w:spacing w:after="360"/>
        <w:contextualSpacing/>
      </w:pPr>
    </w:p>
    <w:p w14:paraId="62E5257C" w14:textId="5DC98410" w:rsidR="00144BE2" w:rsidRPr="00F50160" w:rsidRDefault="00144BE2" w:rsidP="00C53CAD">
      <w:pPr>
        <w:shd w:val="clear" w:color="auto" w:fill="FFFFFF"/>
        <w:spacing w:after="360"/>
        <w:contextualSpacing/>
        <w:rPr>
          <w:color w:val="FF0000"/>
        </w:rPr>
      </w:pPr>
      <w:r w:rsidRPr="00F50160">
        <w:rPr>
          <w:color w:val="FF0000"/>
        </w:rPr>
        <w:t xml:space="preserve">WORDS: </w:t>
      </w:r>
      <w:r w:rsidR="00A9398A">
        <w:rPr>
          <w:color w:val="FF0000"/>
        </w:rPr>
        <w:t>1080</w:t>
      </w:r>
    </w:p>
    <w:p w14:paraId="524610FB" w14:textId="77777777" w:rsidR="00C53CAD" w:rsidRDefault="00C53CAD" w:rsidP="00C53CAD">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3E103525" w14:textId="25ACC375" w:rsidR="00C53CAD" w:rsidRDefault="00A91D4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r>
        <w:rPr>
          <w:noProof/>
        </w:rPr>
        <w:drawing>
          <wp:inline distT="0" distB="0" distL="0" distR="0" wp14:anchorId="6FD32D21" wp14:editId="51AC8FF5">
            <wp:extent cx="3002280" cy="1821180"/>
            <wp:effectExtent l="0" t="0" r="7620" b="7620"/>
            <wp:docPr id="170492207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22079" name="Picture 4"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280" cy="1821180"/>
                    </a:xfrm>
                    <a:prstGeom prst="rect">
                      <a:avLst/>
                    </a:prstGeom>
                    <a:noFill/>
                    <a:ln>
                      <a:noFill/>
                    </a:ln>
                  </pic:spPr>
                </pic:pic>
              </a:graphicData>
            </a:graphic>
          </wp:inline>
        </w:drawing>
      </w:r>
    </w:p>
    <w:p w14:paraId="178C9E63" w14:textId="77777777" w:rsidR="00A91D40" w:rsidRDefault="00A91D4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p>
    <w:p w14:paraId="59620FFC" w14:textId="2BAB5635" w:rsidR="00583009" w:rsidRDefault="00F21E69" w:rsidP="303E63A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center"/>
        <w:rPr>
          <w:lang w:val="en-US"/>
        </w:rPr>
      </w:pPr>
      <w:r w:rsidRPr="303E63A2">
        <w:rPr>
          <w:b/>
          <w:bCs/>
          <w:lang w:val="en-US"/>
        </w:rPr>
        <w:t xml:space="preserve">For the </w:t>
      </w:r>
      <w:r w:rsidR="00E717FF" w:rsidRPr="303E63A2">
        <w:rPr>
          <w:b/>
          <w:bCs/>
          <w:color w:val="FF0000"/>
          <w:lang w:val="en-US"/>
        </w:rPr>
        <w:t>Fourth</w:t>
      </w:r>
      <w:r w:rsidRPr="303E63A2">
        <w:rPr>
          <w:b/>
          <w:bCs/>
          <w:color w:val="FF0000"/>
          <w:vertAlign w:val="superscript"/>
          <w:lang w:val="en-US"/>
        </w:rPr>
        <w:t xml:space="preserve"> </w:t>
      </w:r>
      <w:r w:rsidRPr="303E63A2">
        <w:rPr>
          <w:b/>
          <w:bCs/>
          <w:lang w:val="en-US"/>
        </w:rPr>
        <w:t xml:space="preserve">Time, </w:t>
      </w:r>
      <w:r w:rsidR="00E717FF" w:rsidRPr="303E63A2">
        <w:rPr>
          <w:b/>
          <w:bCs/>
          <w:color w:val="FF0000"/>
          <w:lang w:val="en-US"/>
        </w:rPr>
        <w:t>AscellaHealth</w:t>
      </w:r>
      <w:r w:rsidRPr="303E63A2">
        <w:rPr>
          <w:b/>
          <w:bCs/>
          <w:color w:val="FF0000"/>
          <w:lang w:val="en-US"/>
        </w:rPr>
        <w:t xml:space="preserve"> </w:t>
      </w:r>
      <w:r w:rsidRPr="303E63A2">
        <w:rPr>
          <w:b/>
          <w:bCs/>
          <w:lang w:val="en-US"/>
        </w:rPr>
        <w:t xml:space="preserve">Makes the Inc. 5000, </w:t>
      </w:r>
      <w:r>
        <w:br/>
      </w:r>
      <w:r w:rsidRPr="303E63A2">
        <w:rPr>
          <w:b/>
          <w:bCs/>
          <w:lang w:val="en-US"/>
        </w:rPr>
        <w:t xml:space="preserve">at No. </w:t>
      </w:r>
      <w:r w:rsidR="00E717FF" w:rsidRPr="303E63A2">
        <w:rPr>
          <w:b/>
          <w:bCs/>
          <w:color w:val="FF0000"/>
          <w:lang w:val="en-US"/>
        </w:rPr>
        <w:t>609</w:t>
      </w:r>
      <w:r w:rsidRPr="303E63A2">
        <w:rPr>
          <w:b/>
          <w:bCs/>
          <w:color w:val="FF0000"/>
          <w:lang w:val="en-US"/>
        </w:rPr>
        <w:t xml:space="preserve"> </w:t>
      </w:r>
      <w:r w:rsidRPr="303E63A2">
        <w:rPr>
          <w:b/>
          <w:bCs/>
          <w:lang w:val="en-US"/>
        </w:rPr>
        <w:t xml:space="preserve">in </w:t>
      </w:r>
      <w:r w:rsidR="00925064" w:rsidRPr="303E63A2">
        <w:rPr>
          <w:b/>
          <w:bCs/>
          <w:lang w:val="en-US"/>
        </w:rPr>
        <w:t>2024</w:t>
      </w:r>
      <w:r w:rsidRPr="303E63A2">
        <w:rPr>
          <w:b/>
          <w:bCs/>
          <w:lang w:val="en-US"/>
        </w:rPr>
        <w:t xml:space="preserve">, With </w:t>
      </w:r>
      <w:bookmarkStart w:id="0" w:name="_Hlk174009998"/>
      <w:r w:rsidRPr="303E63A2">
        <w:rPr>
          <w:b/>
          <w:bCs/>
          <w:lang w:val="en-US"/>
        </w:rPr>
        <w:t xml:space="preserve">Three-Year Revenue Growth of </w:t>
      </w:r>
      <w:r w:rsidR="00F2151A" w:rsidRPr="303E63A2">
        <w:rPr>
          <w:b/>
          <w:bCs/>
          <w:color w:val="FF0000"/>
          <w:lang w:val="en-US"/>
        </w:rPr>
        <w:t>746.1</w:t>
      </w:r>
      <w:r w:rsidRPr="303E63A2">
        <w:rPr>
          <w:b/>
          <w:bCs/>
          <w:color w:val="FF0000"/>
          <w:lang w:val="en-US"/>
        </w:rPr>
        <w:t xml:space="preserve"> </w:t>
      </w:r>
      <w:r w:rsidRPr="303E63A2">
        <w:rPr>
          <w:b/>
          <w:bCs/>
          <w:lang w:val="en-US"/>
        </w:rPr>
        <w:t>Percent</w:t>
      </w:r>
      <w:r w:rsidRPr="303E63A2">
        <w:rPr>
          <w:lang w:val="en-US"/>
        </w:rPr>
        <w:t xml:space="preserve"> </w:t>
      </w:r>
    </w:p>
    <w:p w14:paraId="220C09DF" w14:textId="77777777"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bookmarkEnd w:id="0"/>
    <w:p w14:paraId="42E362E3" w14:textId="77777777"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r>
        <w:t xml:space="preserve"> </w:t>
      </w:r>
    </w:p>
    <w:p w14:paraId="2855851E" w14:textId="3EC84076"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FFFFF"/>
      </w:pPr>
      <w:r>
        <w:rPr>
          <w:b/>
        </w:rPr>
        <w:t xml:space="preserve">NEW YORK, </w:t>
      </w:r>
      <w:r>
        <w:rPr>
          <w:b/>
          <w:color w:val="FF0000"/>
        </w:rPr>
        <w:t xml:space="preserve">August </w:t>
      </w:r>
      <w:r w:rsidR="00925064">
        <w:rPr>
          <w:b/>
          <w:color w:val="FF0000"/>
        </w:rPr>
        <w:t>13</w:t>
      </w:r>
      <w:r>
        <w:rPr>
          <w:b/>
          <w:color w:val="FF0000"/>
        </w:rPr>
        <w:t>, 202</w:t>
      </w:r>
      <w:r w:rsidR="00925064">
        <w:rPr>
          <w:b/>
          <w:color w:val="FF0000"/>
        </w:rPr>
        <w:t>4</w:t>
      </w:r>
      <w:r>
        <w:t xml:space="preserve"> – </w:t>
      </w:r>
      <w:r w:rsidRPr="00295C78">
        <w:rPr>
          <w:i/>
          <w:iCs/>
        </w:rPr>
        <w:t>Inc.</w:t>
      </w:r>
      <w:r>
        <w:t xml:space="preserve"> revealed today that </w:t>
      </w:r>
      <w:r w:rsidR="00BF112F">
        <w:rPr>
          <w:color w:val="FF0000"/>
        </w:rPr>
        <w:t>AscellaHealth</w:t>
      </w:r>
      <w:r>
        <w:t xml:space="preserve"> ranks No. </w:t>
      </w:r>
      <w:r w:rsidR="00BF112F">
        <w:rPr>
          <w:color w:val="FF0000"/>
        </w:rPr>
        <w:t>609</w:t>
      </w:r>
      <w:r>
        <w:t xml:space="preserve"> on the 202</w:t>
      </w:r>
      <w:r w:rsidR="00925064">
        <w:t>4</w:t>
      </w:r>
      <w:r>
        <w:t xml:space="preserve"> Inc. 5000, its annual list of the fastest-growing private companies in America. The prestigious ranking provides a data-driven look at the most successful companies within the economy’s most dynamic segment—its independent, entrepreneurial businesses. </w:t>
      </w:r>
      <w:r w:rsidR="00925064">
        <w:t>Microsoft, Meta</w:t>
      </w:r>
      <w:r>
        <w:t xml:space="preserve">, Chobani, Under Armour, </w:t>
      </w:r>
      <w:r w:rsidR="00925064">
        <w:t>Timberland, Oracle</w:t>
      </w:r>
      <w:r>
        <w:t>, Patagonia, and many other household</w:t>
      </w:r>
      <w:r w:rsidR="00925064">
        <w:t>-</w:t>
      </w:r>
      <w:r>
        <w:t xml:space="preserve">name brands gained their first national exposure as honorees on the Inc. 5000. </w:t>
      </w:r>
    </w:p>
    <w:p w14:paraId="73E0A3E4" w14:textId="77777777" w:rsidR="00583009" w:rsidRPr="00244A1C"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FF0000"/>
        </w:rPr>
      </w:pPr>
      <w:r w:rsidRPr="00244A1C">
        <w:rPr>
          <w:color w:val="FF0000"/>
        </w:rPr>
        <w:t xml:space="preserve"> </w:t>
      </w:r>
    </w:p>
    <w:p w14:paraId="141EB913" w14:textId="0B7CE688" w:rsidR="00CF5B73" w:rsidRPr="00F02025" w:rsidRDefault="00803A38" w:rsidP="002A73F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eastAsiaTheme="minorHAnsi"/>
          <w:bCs/>
          <w:color w:val="FF0000"/>
          <w:kern w:val="2"/>
          <w:shd w:val="clear" w:color="auto" w:fill="FFFFFF"/>
          <w14:ligatures w14:val="standardContextual"/>
        </w:rPr>
      </w:pPr>
      <w:r w:rsidRPr="00F02025">
        <w:rPr>
          <w:color w:val="FF0000"/>
        </w:rPr>
        <w:t>“</w:t>
      </w:r>
      <w:r w:rsidR="00D25F19" w:rsidRPr="00F02025">
        <w:rPr>
          <w:color w:val="FF0000"/>
        </w:rPr>
        <w:t>Our tremendous and continued year-over-year</w:t>
      </w:r>
      <w:r w:rsidR="00C4226D" w:rsidRPr="00F02025">
        <w:rPr>
          <w:color w:val="FF0000"/>
        </w:rPr>
        <w:t xml:space="preserve"> growth</w:t>
      </w:r>
      <w:r w:rsidR="00D25F19" w:rsidRPr="00F02025">
        <w:rPr>
          <w:color w:val="FF0000"/>
        </w:rPr>
        <w:t xml:space="preserve"> and</w:t>
      </w:r>
      <w:r w:rsidR="00034846" w:rsidRPr="00F02025">
        <w:rPr>
          <w:color w:val="FF0000"/>
        </w:rPr>
        <w:t xml:space="preserve"> consistent ascent on the Inc.</w:t>
      </w:r>
      <w:r w:rsidR="00803D87" w:rsidRPr="00F02025">
        <w:rPr>
          <w:color w:val="FF0000"/>
        </w:rPr>
        <w:t xml:space="preserve"> 5000 is </w:t>
      </w:r>
      <w:r w:rsidR="00D25F19" w:rsidRPr="00F02025">
        <w:rPr>
          <w:color w:val="FF0000"/>
        </w:rPr>
        <w:t xml:space="preserve">clear </w:t>
      </w:r>
      <w:r w:rsidR="00803D87" w:rsidRPr="00F02025">
        <w:rPr>
          <w:color w:val="FF0000"/>
        </w:rPr>
        <w:t xml:space="preserve">evidence </w:t>
      </w:r>
      <w:r w:rsidR="00D25F19" w:rsidRPr="00F02025">
        <w:rPr>
          <w:color w:val="FF0000"/>
        </w:rPr>
        <w:t xml:space="preserve">that our innovative, end-to-end specialty pharmaceutical solutions and patient-centric care approach are making a </w:t>
      </w:r>
      <w:r w:rsidR="00332E08" w:rsidRPr="00F02025">
        <w:rPr>
          <w:color w:val="FF0000"/>
        </w:rPr>
        <w:t>transformative</w:t>
      </w:r>
      <w:r w:rsidR="00D25F19" w:rsidRPr="00F02025">
        <w:rPr>
          <w:color w:val="FF0000"/>
        </w:rPr>
        <w:t xml:space="preserve"> impact </w:t>
      </w:r>
      <w:r w:rsidR="00332E08" w:rsidRPr="00F02025">
        <w:rPr>
          <w:color w:val="FF0000"/>
        </w:rPr>
        <w:t xml:space="preserve">on the global healthcare ecosystem </w:t>
      </w:r>
      <w:r w:rsidR="00D25F19" w:rsidRPr="00F02025">
        <w:rPr>
          <w:color w:val="FF0000"/>
        </w:rPr>
        <w:t xml:space="preserve">for </w:t>
      </w:r>
      <w:r w:rsidR="00332E08" w:rsidRPr="00F02025">
        <w:rPr>
          <w:color w:val="FF0000"/>
        </w:rPr>
        <w:t xml:space="preserve">the </w:t>
      </w:r>
      <w:r w:rsidR="00D25F19" w:rsidRPr="00F02025">
        <w:rPr>
          <w:color w:val="FF0000"/>
        </w:rPr>
        <w:t>clients we serve and patients we support</w:t>
      </w:r>
      <w:r w:rsidR="003017CF" w:rsidRPr="00F02025">
        <w:rPr>
          <w:color w:val="FF0000"/>
        </w:rPr>
        <w:t>,</w:t>
      </w:r>
      <w:r w:rsidR="00A91D40" w:rsidRPr="00F02025">
        <w:rPr>
          <w:color w:val="FF0000"/>
        </w:rPr>
        <w:t>”</w:t>
      </w:r>
      <w:r w:rsidR="00D25F19" w:rsidRPr="00F02025">
        <w:rPr>
          <w:color w:val="FF0000"/>
        </w:rPr>
        <w:t xml:space="preserve"> </w:t>
      </w:r>
      <w:r w:rsidR="00046274" w:rsidRPr="00F02025">
        <w:rPr>
          <w:color w:val="FF0000"/>
        </w:rPr>
        <w:t>says Dea Belazi, CEO and co-founder</w:t>
      </w:r>
      <w:r w:rsidR="00EB2663" w:rsidRPr="00F02025">
        <w:rPr>
          <w:color w:val="FF0000"/>
        </w:rPr>
        <w:t>,</w:t>
      </w:r>
      <w:r w:rsidR="00046274" w:rsidRPr="00F02025">
        <w:rPr>
          <w:color w:val="FF0000"/>
        </w:rPr>
        <w:t xml:space="preserve"> </w:t>
      </w:r>
      <w:r w:rsidR="00EB2663" w:rsidRPr="00F02025">
        <w:rPr>
          <w:color w:val="FF0000"/>
        </w:rPr>
        <w:t xml:space="preserve">AscellaHealth. </w:t>
      </w:r>
      <w:r w:rsidR="002161A5" w:rsidRPr="00F02025">
        <w:rPr>
          <w:color w:val="FF0000"/>
        </w:rPr>
        <w:t>“</w:t>
      </w:r>
      <w:r w:rsidR="004331A8" w:rsidRPr="00F02025">
        <w:rPr>
          <w:color w:val="FF0000"/>
        </w:rPr>
        <w:t>This high ranking as one of the</w:t>
      </w:r>
      <w:r w:rsidR="00596DA9" w:rsidRPr="00F02025">
        <w:rPr>
          <w:color w:val="FF0000"/>
        </w:rPr>
        <w:t xml:space="preserve"> country’s</w:t>
      </w:r>
      <w:r w:rsidR="004331A8" w:rsidRPr="00F02025">
        <w:rPr>
          <w:color w:val="FF0000"/>
        </w:rPr>
        <w:t xml:space="preserve"> most successful and fastest-growing companies </w:t>
      </w:r>
      <w:r w:rsidR="00981BDA" w:rsidRPr="00F02025">
        <w:rPr>
          <w:color w:val="FF0000"/>
        </w:rPr>
        <w:t>r</w:t>
      </w:r>
      <w:r w:rsidR="00943336" w:rsidRPr="00F02025">
        <w:rPr>
          <w:color w:val="FF0000"/>
        </w:rPr>
        <w:t>e</w:t>
      </w:r>
      <w:r w:rsidR="00981BDA" w:rsidRPr="00F02025">
        <w:rPr>
          <w:color w:val="FF0000"/>
        </w:rPr>
        <w:t>flects</w:t>
      </w:r>
      <w:r w:rsidR="00C54A35" w:rsidRPr="00F02025">
        <w:rPr>
          <w:color w:val="FF0000"/>
        </w:rPr>
        <w:t xml:space="preserve"> </w:t>
      </w:r>
      <w:r w:rsidR="006152BC" w:rsidRPr="00F02025">
        <w:rPr>
          <w:color w:val="FF0000"/>
        </w:rPr>
        <w:t>the</w:t>
      </w:r>
      <w:r w:rsidR="003017CF" w:rsidRPr="00F02025">
        <w:rPr>
          <w:color w:val="FF0000"/>
        </w:rPr>
        <w:t xml:space="preserve"> expansive network of partnerships </w:t>
      </w:r>
      <w:r w:rsidR="00703671" w:rsidRPr="00F02025">
        <w:rPr>
          <w:color w:val="FF0000"/>
        </w:rPr>
        <w:t xml:space="preserve">we have </w:t>
      </w:r>
      <w:r w:rsidR="006534B9" w:rsidRPr="00F02025">
        <w:rPr>
          <w:color w:val="FF0000"/>
        </w:rPr>
        <w:t>es</w:t>
      </w:r>
      <w:r w:rsidR="00EA6E21" w:rsidRPr="00F02025">
        <w:rPr>
          <w:color w:val="FF0000"/>
        </w:rPr>
        <w:t>tablished</w:t>
      </w:r>
      <w:r w:rsidR="003017CF" w:rsidRPr="00F02025">
        <w:rPr>
          <w:color w:val="FF0000"/>
        </w:rPr>
        <w:t xml:space="preserve"> and </w:t>
      </w:r>
      <w:r w:rsidR="00596DA9" w:rsidRPr="00F02025">
        <w:rPr>
          <w:color w:val="FF0000"/>
        </w:rPr>
        <w:t xml:space="preserve">the </w:t>
      </w:r>
      <w:r w:rsidR="003017CF" w:rsidRPr="00F02025">
        <w:rPr>
          <w:color w:val="FF0000"/>
        </w:rPr>
        <w:t xml:space="preserve">diverse range of services </w:t>
      </w:r>
      <w:r w:rsidR="00596DA9" w:rsidRPr="00F02025">
        <w:rPr>
          <w:color w:val="FF0000"/>
        </w:rPr>
        <w:t>that</w:t>
      </w:r>
      <w:r w:rsidR="003017CF" w:rsidRPr="00F02025">
        <w:rPr>
          <w:color w:val="FF0000"/>
        </w:rPr>
        <w:t xml:space="preserve"> are </w:t>
      </w:r>
      <w:r w:rsidR="004D4749" w:rsidRPr="00F02025">
        <w:rPr>
          <w:color w:val="FF0000"/>
        </w:rPr>
        <w:t>key</w:t>
      </w:r>
      <w:r w:rsidR="003017CF" w:rsidRPr="00F02025">
        <w:rPr>
          <w:color w:val="FF0000"/>
        </w:rPr>
        <w:t xml:space="preserve"> to our success. </w:t>
      </w:r>
      <w:r w:rsidR="00596DA9" w:rsidRPr="00F02025">
        <w:rPr>
          <w:color w:val="FF0000"/>
        </w:rPr>
        <w:t>W</w:t>
      </w:r>
      <w:r w:rsidR="004D4749" w:rsidRPr="00F02025">
        <w:rPr>
          <w:color w:val="FF0000"/>
        </w:rPr>
        <w:t>e have played a pivotal role in successfully launching products and implementing highly effective market access strategies</w:t>
      </w:r>
      <w:r w:rsidR="00596DA9" w:rsidRPr="00F02025">
        <w:rPr>
          <w:color w:val="FF0000"/>
        </w:rPr>
        <w:t xml:space="preserve"> through our strategic partnerships with leading pharmaceutical and biotech manufacturers, payer organizations and healthcare companies globally</w:t>
      </w:r>
      <w:r w:rsidR="004D4749" w:rsidRPr="00F02025">
        <w:rPr>
          <w:color w:val="FF0000"/>
        </w:rPr>
        <w:t xml:space="preserve">. These efforts have accelerated patient access to specialty therapies and optimized clinical outcomes for individuals with complex or rare conditions. </w:t>
      </w:r>
      <w:r w:rsidR="00332E08" w:rsidRPr="00F02025">
        <w:rPr>
          <w:rFonts w:eastAsiaTheme="minorHAnsi"/>
          <w:bCs/>
          <w:color w:val="FF0000"/>
          <w:kern w:val="2"/>
          <w:shd w:val="clear" w:color="auto" w:fill="FFFFFF"/>
          <w14:ligatures w14:val="standardContextual"/>
        </w:rPr>
        <w:t xml:space="preserve">Our </w:t>
      </w:r>
      <w:r w:rsidR="004D4749" w:rsidRPr="00F02025">
        <w:rPr>
          <w:rFonts w:eastAsiaTheme="minorHAnsi"/>
          <w:bCs/>
          <w:color w:val="FF0000"/>
          <w:kern w:val="2"/>
          <w:shd w:val="clear" w:color="auto" w:fill="FFFFFF"/>
          <w14:ligatures w14:val="standardContextual"/>
        </w:rPr>
        <w:t>tailored,</w:t>
      </w:r>
      <w:r w:rsidR="00332E08" w:rsidRPr="00F02025">
        <w:rPr>
          <w:rFonts w:eastAsiaTheme="minorHAnsi"/>
          <w:bCs/>
          <w:color w:val="FF0000"/>
          <w:kern w:val="2"/>
          <w:shd w:val="clear" w:color="auto" w:fill="FFFFFF"/>
          <w14:ligatures w14:val="standardContextual"/>
        </w:rPr>
        <w:t xml:space="preserve"> consultative approach</w:t>
      </w:r>
      <w:r w:rsidR="007B3E47" w:rsidRPr="00F02025">
        <w:rPr>
          <w:rFonts w:eastAsiaTheme="minorHAnsi"/>
          <w:bCs/>
          <w:color w:val="FF0000"/>
          <w:kern w:val="2"/>
          <w:shd w:val="clear" w:color="auto" w:fill="FFFFFF"/>
          <w14:ligatures w14:val="standardContextual"/>
        </w:rPr>
        <w:t xml:space="preserve"> streamline</w:t>
      </w:r>
      <w:r w:rsidR="004D4749" w:rsidRPr="00F02025">
        <w:rPr>
          <w:rFonts w:eastAsiaTheme="minorHAnsi"/>
          <w:bCs/>
          <w:color w:val="FF0000"/>
          <w:kern w:val="2"/>
          <w:shd w:val="clear" w:color="auto" w:fill="FFFFFF"/>
          <w14:ligatures w14:val="standardContextual"/>
        </w:rPr>
        <w:t>s</w:t>
      </w:r>
      <w:r w:rsidR="007B3E47" w:rsidRPr="00F02025">
        <w:rPr>
          <w:rFonts w:eastAsiaTheme="minorHAnsi"/>
          <w:bCs/>
          <w:color w:val="FF0000"/>
          <w:kern w:val="2"/>
          <w:shd w:val="clear" w:color="auto" w:fill="FFFFFF"/>
          <w14:ligatures w14:val="standardContextual"/>
        </w:rPr>
        <w:t xml:space="preserve"> processes</w:t>
      </w:r>
      <w:r w:rsidR="004D4749" w:rsidRPr="00F02025">
        <w:rPr>
          <w:rFonts w:eastAsiaTheme="minorHAnsi"/>
          <w:bCs/>
          <w:color w:val="FF0000"/>
          <w:kern w:val="2"/>
          <w:shd w:val="clear" w:color="auto" w:fill="FFFFFF"/>
          <w14:ligatures w14:val="standardContextual"/>
        </w:rPr>
        <w:t xml:space="preserve">, leading to significant </w:t>
      </w:r>
      <w:r w:rsidR="004D4749" w:rsidRPr="00F02025">
        <w:rPr>
          <w:rFonts w:eastAsiaTheme="minorHAnsi"/>
          <w:bCs/>
          <w:color w:val="FF0000"/>
          <w:kern w:val="2"/>
          <w:shd w:val="clear" w:color="auto" w:fill="FFFFFF"/>
          <w14:ligatures w14:val="standardContextual"/>
        </w:rPr>
        <w:lastRenderedPageBreak/>
        <w:t>cost</w:t>
      </w:r>
      <w:r w:rsidR="007B3E47" w:rsidRPr="00F02025">
        <w:rPr>
          <w:rFonts w:eastAsiaTheme="minorHAnsi"/>
          <w:bCs/>
          <w:color w:val="FF0000"/>
          <w:kern w:val="2"/>
          <w:shd w:val="clear" w:color="auto" w:fill="FFFFFF"/>
          <w14:ligatures w14:val="standardContextual"/>
        </w:rPr>
        <w:t xml:space="preserve"> savings</w:t>
      </w:r>
      <w:r w:rsidR="004B66D3" w:rsidRPr="00F02025">
        <w:rPr>
          <w:rFonts w:eastAsiaTheme="minorHAnsi"/>
          <w:bCs/>
          <w:color w:val="FF0000"/>
          <w:kern w:val="2"/>
          <w:shd w:val="clear" w:color="auto" w:fill="FFFFFF"/>
          <w14:ligatures w14:val="standardContextual"/>
        </w:rPr>
        <w:t xml:space="preserve"> for our clients. </w:t>
      </w:r>
      <w:r w:rsidR="00A25AE8" w:rsidRPr="00F02025">
        <w:rPr>
          <w:rFonts w:eastAsiaTheme="minorHAnsi"/>
          <w:bCs/>
          <w:color w:val="FF0000"/>
          <w:kern w:val="2"/>
          <w:shd w:val="clear" w:color="auto" w:fill="FFFFFF"/>
          <w14:ligatures w14:val="standardContextual"/>
        </w:rPr>
        <w:t>The entire AscellaHealth team takes pride in these ach</w:t>
      </w:r>
      <w:r w:rsidR="00BD3448" w:rsidRPr="00F02025">
        <w:rPr>
          <w:rFonts w:eastAsiaTheme="minorHAnsi"/>
          <w:bCs/>
          <w:color w:val="FF0000"/>
          <w:kern w:val="2"/>
          <w:shd w:val="clear" w:color="auto" w:fill="FFFFFF"/>
          <w14:ligatures w14:val="standardContextual"/>
        </w:rPr>
        <w:t>ie</w:t>
      </w:r>
      <w:r w:rsidR="00A25AE8" w:rsidRPr="00F02025">
        <w:rPr>
          <w:rFonts w:eastAsiaTheme="minorHAnsi"/>
          <w:bCs/>
          <w:color w:val="FF0000"/>
          <w:kern w:val="2"/>
          <w:shd w:val="clear" w:color="auto" w:fill="FFFFFF"/>
          <w14:ligatures w14:val="standardContextual"/>
        </w:rPr>
        <w:t>v</w:t>
      </w:r>
      <w:r w:rsidR="00BD3448" w:rsidRPr="00F02025">
        <w:rPr>
          <w:rFonts w:eastAsiaTheme="minorHAnsi"/>
          <w:bCs/>
          <w:color w:val="FF0000"/>
          <w:kern w:val="2"/>
          <w:shd w:val="clear" w:color="auto" w:fill="FFFFFF"/>
          <w14:ligatures w14:val="standardContextual"/>
        </w:rPr>
        <w:t>ements</w:t>
      </w:r>
      <w:r w:rsidR="00596DA9" w:rsidRPr="00F02025">
        <w:rPr>
          <w:rFonts w:eastAsiaTheme="minorHAnsi"/>
          <w:bCs/>
          <w:color w:val="FF0000"/>
          <w:kern w:val="2"/>
          <w:shd w:val="clear" w:color="auto" w:fill="FFFFFF"/>
          <w14:ligatures w14:val="standardContextual"/>
        </w:rPr>
        <w:t>,</w:t>
      </w:r>
      <w:r w:rsidR="00733CF1" w:rsidRPr="00F02025">
        <w:rPr>
          <w:rFonts w:eastAsiaTheme="minorHAnsi"/>
          <w:bCs/>
          <w:color w:val="FF0000"/>
          <w:kern w:val="2"/>
          <w:shd w:val="clear" w:color="auto" w:fill="FFFFFF"/>
          <w14:ligatures w14:val="standardContextual"/>
        </w:rPr>
        <w:t xml:space="preserve"> </w:t>
      </w:r>
      <w:r w:rsidR="00BD3448" w:rsidRPr="00F02025">
        <w:rPr>
          <w:rFonts w:eastAsiaTheme="minorHAnsi"/>
          <w:bCs/>
          <w:color w:val="FF0000"/>
          <w:kern w:val="2"/>
          <w:shd w:val="clear" w:color="auto" w:fill="FFFFFF"/>
          <w14:ligatures w14:val="standardContextual"/>
        </w:rPr>
        <w:t>contribut</w:t>
      </w:r>
      <w:r w:rsidR="00596DA9" w:rsidRPr="00F02025">
        <w:rPr>
          <w:rFonts w:eastAsiaTheme="minorHAnsi"/>
          <w:bCs/>
          <w:color w:val="FF0000"/>
          <w:kern w:val="2"/>
          <w:shd w:val="clear" w:color="auto" w:fill="FFFFFF"/>
          <w14:ligatures w14:val="standardContextual"/>
        </w:rPr>
        <w:t>ing</w:t>
      </w:r>
      <w:r w:rsidR="00BD3448" w:rsidRPr="00F02025">
        <w:rPr>
          <w:rFonts w:eastAsiaTheme="minorHAnsi"/>
          <w:bCs/>
          <w:color w:val="FF0000"/>
          <w:kern w:val="2"/>
          <w:shd w:val="clear" w:color="auto" w:fill="FFFFFF"/>
          <w14:ligatures w14:val="standardContextual"/>
        </w:rPr>
        <w:t xml:space="preserve"> to </w:t>
      </w:r>
      <w:r w:rsidR="004D05B6" w:rsidRPr="00F02025">
        <w:rPr>
          <w:rFonts w:eastAsiaTheme="minorHAnsi"/>
          <w:bCs/>
          <w:color w:val="FF0000"/>
          <w:kern w:val="2"/>
          <w:shd w:val="clear" w:color="auto" w:fill="FFFFFF"/>
          <w14:ligatures w14:val="standardContextual"/>
        </w:rPr>
        <w:t xml:space="preserve">our </w:t>
      </w:r>
      <w:r w:rsidR="00F61BF1" w:rsidRPr="00F02025">
        <w:rPr>
          <w:rFonts w:eastAsiaTheme="minorHAnsi"/>
          <w:bCs/>
          <w:color w:val="FF0000"/>
          <w:kern w:val="2"/>
          <w:shd w:val="clear" w:color="auto" w:fill="FFFFFF"/>
          <w14:ligatures w14:val="standardContextual"/>
        </w:rPr>
        <w:t xml:space="preserve">incredible </w:t>
      </w:r>
      <w:r w:rsidR="00E14798">
        <w:rPr>
          <w:rFonts w:eastAsiaTheme="minorHAnsi"/>
          <w:bCs/>
          <w:color w:val="FF0000"/>
          <w:kern w:val="2"/>
          <w:shd w:val="clear" w:color="auto" w:fill="FFFFFF"/>
          <w14:ligatures w14:val="standardContextual"/>
        </w:rPr>
        <w:t>three-year</w:t>
      </w:r>
      <w:r w:rsidR="00F61BF1" w:rsidRPr="00F02025">
        <w:rPr>
          <w:color w:val="FF0000"/>
          <w:lang w:val="en-US"/>
        </w:rPr>
        <w:t xml:space="preserve"> </w:t>
      </w:r>
      <w:r w:rsidR="007D62C7" w:rsidRPr="00F02025">
        <w:rPr>
          <w:color w:val="FF0000"/>
          <w:lang w:val="en-US"/>
        </w:rPr>
        <w:t>r</w:t>
      </w:r>
      <w:r w:rsidR="00F61BF1" w:rsidRPr="00F02025">
        <w:rPr>
          <w:color w:val="FF0000"/>
          <w:lang w:val="en-US"/>
        </w:rPr>
        <w:t xml:space="preserve">evenue </w:t>
      </w:r>
      <w:r w:rsidR="007D62C7" w:rsidRPr="00F02025">
        <w:rPr>
          <w:color w:val="FF0000"/>
          <w:lang w:val="en-US"/>
        </w:rPr>
        <w:t>g</w:t>
      </w:r>
      <w:r w:rsidR="00F61BF1" w:rsidRPr="00F02025">
        <w:rPr>
          <w:color w:val="FF0000"/>
          <w:lang w:val="en-US"/>
        </w:rPr>
        <w:t xml:space="preserve">rowth </w:t>
      </w:r>
      <w:r w:rsidR="00D56FA6" w:rsidRPr="00F02025">
        <w:rPr>
          <w:color w:val="FF0000"/>
          <w:lang w:val="en-US"/>
        </w:rPr>
        <w:t>rate.</w:t>
      </w:r>
      <w:r w:rsidR="007D62C7" w:rsidRPr="00F02025">
        <w:rPr>
          <w:color w:val="FF0000"/>
          <w:lang w:val="en-US"/>
        </w:rPr>
        <w:t>”</w:t>
      </w:r>
      <w:r w:rsidR="00F61BF1" w:rsidRPr="00F02025">
        <w:rPr>
          <w:color w:val="FF0000"/>
          <w:lang w:val="en-US"/>
        </w:rPr>
        <w:t xml:space="preserve"> </w:t>
      </w:r>
    </w:p>
    <w:p w14:paraId="468AFB10" w14:textId="77777777" w:rsidR="00B058E6" w:rsidRDefault="00B058E6">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Theme="minorHAnsi"/>
          <w:bCs/>
          <w:color w:val="0D0D0D"/>
          <w:kern w:val="2"/>
          <w:shd w:val="clear" w:color="auto" w:fill="FFFFFF"/>
          <w14:ligatures w14:val="standardContextual"/>
        </w:rPr>
      </w:pPr>
    </w:p>
    <w:p w14:paraId="5FB2C479" w14:textId="1A7C9CD8" w:rsidR="00583009" w:rsidRPr="007C6129" w:rsidRDefault="00F21E69" w:rsidP="303E63A2">
      <w:pPr>
        <w:rPr>
          <w:color w:val="1D1C1D"/>
          <w:shd w:val="clear" w:color="auto" w:fill="F8F8F8"/>
          <w:lang w:val="en-US"/>
        </w:rPr>
      </w:pPr>
      <w:r w:rsidRPr="303E63A2">
        <w:rPr>
          <w:lang w:val="en-US"/>
        </w:rPr>
        <w:t xml:space="preserve">The Inc. 5000 class of </w:t>
      </w:r>
      <w:r w:rsidR="00925064" w:rsidRPr="303E63A2">
        <w:rPr>
          <w:lang w:val="en-US"/>
        </w:rPr>
        <w:t>2024</w:t>
      </w:r>
      <w:r w:rsidRPr="303E63A2">
        <w:rPr>
          <w:lang w:val="en-US"/>
        </w:rPr>
        <w:t xml:space="preserve"> represents companies that have driven rapid revenue growth while navigating inflationary pressure, the rising costs of capital, and seemingly intractable hiring challenges. Among this year’s top 500 companies, the average median three-year revenue growth rate </w:t>
      </w:r>
      <w:r w:rsidR="00925064" w:rsidRPr="303E63A2">
        <w:rPr>
          <w:lang w:val="en-US"/>
        </w:rPr>
        <w:t xml:space="preserve">is </w:t>
      </w:r>
      <w:r w:rsidR="006D1457" w:rsidRPr="303E63A2">
        <w:rPr>
          <w:lang w:val="en-US"/>
        </w:rPr>
        <w:t>1,637</w:t>
      </w:r>
      <w:r w:rsidR="00925064" w:rsidRPr="303E63A2">
        <w:rPr>
          <w:lang w:val="en-US"/>
        </w:rPr>
        <w:t xml:space="preserve"> </w:t>
      </w:r>
      <w:r w:rsidR="003A2F77" w:rsidRPr="303E63A2">
        <w:rPr>
          <w:lang w:val="en-US"/>
        </w:rPr>
        <w:t>percent</w:t>
      </w:r>
      <w:r w:rsidR="00925064" w:rsidRPr="303E63A2">
        <w:rPr>
          <w:lang w:val="en-US"/>
        </w:rPr>
        <w:t>.</w:t>
      </w:r>
      <w:r w:rsidRPr="303E63A2">
        <w:rPr>
          <w:lang w:val="en-US"/>
        </w:rPr>
        <w:t xml:space="preserve"> In all, this year’s Inc. 5000 companies have added </w:t>
      </w:r>
      <w:r w:rsidR="006D1457" w:rsidRPr="303E63A2">
        <w:rPr>
          <w:color w:val="1D1C1D"/>
          <w:shd w:val="clear" w:color="auto" w:fill="F8F8F8"/>
          <w:lang w:val="en-US"/>
        </w:rPr>
        <w:t>874,458</w:t>
      </w:r>
      <w:r w:rsidRPr="303E63A2">
        <w:rPr>
          <w:lang w:val="en-US"/>
        </w:rPr>
        <w:t xml:space="preserve"> jobs</w:t>
      </w:r>
      <w:r w:rsidR="003A2F77" w:rsidRPr="303E63A2">
        <w:rPr>
          <w:lang w:val="en-US"/>
        </w:rPr>
        <w:t xml:space="preserve"> </w:t>
      </w:r>
      <w:r w:rsidRPr="303E63A2">
        <w:rPr>
          <w:lang w:val="en-US"/>
        </w:rPr>
        <w:t xml:space="preserve">to the economy over the past three years. </w:t>
      </w:r>
    </w:p>
    <w:p w14:paraId="68284E37" w14:textId="77777777"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6D4D8246" w14:textId="610F1FD5"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For complete results of the Inc. 5000, including company profiles and an interactive database that can be sorted by industry, location, and other criteria, go to </w:t>
      </w:r>
      <w:hyperlink r:id="rId13">
        <w:r>
          <w:rPr>
            <w:color w:val="0000FF"/>
            <w:u w:val="single"/>
          </w:rPr>
          <w:t>www.inc.com/inc5000</w:t>
        </w:r>
      </w:hyperlink>
      <w:r>
        <w:t xml:space="preserve">. </w:t>
      </w:r>
      <w:r w:rsidR="007A0D0E">
        <w:t xml:space="preserve">All </w:t>
      </w:r>
      <w:r>
        <w:t>500</w:t>
      </w:r>
      <w:r w:rsidR="007A0D0E">
        <w:t>0</w:t>
      </w:r>
      <w:r>
        <w:t xml:space="preserve"> companies are featured </w:t>
      </w:r>
      <w:r w:rsidR="00925064">
        <w:t>on Inc.com</w:t>
      </w:r>
      <w:r w:rsidR="007A0D0E">
        <w:t xml:space="preserve"> starting Tuesday, August 13, and the top 500 appear</w:t>
      </w:r>
      <w:r w:rsidR="00925064">
        <w:t xml:space="preserve"> </w:t>
      </w:r>
      <w:r>
        <w:t xml:space="preserve">in the </w:t>
      </w:r>
      <w:r w:rsidR="00925064">
        <w:t>new</w:t>
      </w:r>
      <w:r>
        <w:t xml:space="preserve"> issue of </w:t>
      </w:r>
      <w:r>
        <w:rPr>
          <w:i/>
        </w:rPr>
        <w:t>Inc.</w:t>
      </w:r>
      <w:r>
        <w:t xml:space="preserve"> magazine, available on newsstands beginning Tuesday, August </w:t>
      </w:r>
      <w:r w:rsidR="007A0D0E">
        <w:t>20</w:t>
      </w:r>
      <w:r>
        <w:t xml:space="preserve">. </w:t>
      </w:r>
    </w:p>
    <w:p w14:paraId="518B9FA7" w14:textId="77777777" w:rsidR="00925064" w:rsidRDefault="00925064">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56F6D7ED" w14:textId="023264BE" w:rsidR="00583009" w:rsidRDefault="00925064" w:rsidP="303E63A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pPr>
      <w:r w:rsidRPr="303E63A2">
        <w:rPr>
          <w:lang w:val="en-US"/>
        </w:rPr>
        <w:t xml:space="preserve">“One of the greatest joys of my job is going through the Inc. 5000 list,” says Mike Hofman, who recently joined </w:t>
      </w:r>
      <w:r w:rsidRPr="303E63A2">
        <w:rPr>
          <w:i/>
          <w:iCs/>
          <w:lang w:val="en-US"/>
        </w:rPr>
        <w:t xml:space="preserve">Inc. </w:t>
      </w:r>
      <w:r w:rsidRPr="303E63A2">
        <w:rPr>
          <w:lang w:val="en-US"/>
        </w:rPr>
        <w:t xml:space="preserve">as </w:t>
      </w:r>
      <w:r w:rsidR="00B10A9F" w:rsidRPr="303E63A2">
        <w:rPr>
          <w:lang w:val="en-US"/>
        </w:rPr>
        <w:t>editor-in-</w:t>
      </w:r>
      <w:r w:rsidRPr="303E63A2">
        <w:rPr>
          <w:lang w:val="en-US"/>
        </w:rPr>
        <w:t xml:space="preserve">chief. “To see all of the intriguing and surprising ways that companies are transforming </w:t>
      </w:r>
      <w:r w:rsidR="003A2F77" w:rsidRPr="303E63A2">
        <w:rPr>
          <w:lang w:val="en-US"/>
        </w:rPr>
        <w:t>sectors</w:t>
      </w:r>
      <w:r w:rsidRPr="303E63A2">
        <w:rPr>
          <w:lang w:val="en-US"/>
        </w:rPr>
        <w:t>, from health</w:t>
      </w:r>
      <w:r w:rsidR="00B10A9F" w:rsidRPr="303E63A2">
        <w:rPr>
          <w:lang w:val="en-US"/>
        </w:rPr>
        <w:t xml:space="preserve"> </w:t>
      </w:r>
      <w:r w:rsidRPr="303E63A2">
        <w:rPr>
          <w:lang w:val="en-US"/>
        </w:rPr>
        <w:t>care and AI to apparel and pet food, is fascinating for me as a journalist and storyteller. Congratulations to this year’s honorees, as well, for growing their businesses fast despite the economic disruption we all faced over the past three years, from supply</w:t>
      </w:r>
      <w:r w:rsidR="00B10A9F" w:rsidRPr="303E63A2">
        <w:rPr>
          <w:lang w:val="en-US"/>
        </w:rPr>
        <w:t xml:space="preserve"> </w:t>
      </w:r>
      <w:r w:rsidRPr="303E63A2">
        <w:rPr>
          <w:lang w:val="en-US"/>
        </w:rPr>
        <w:t xml:space="preserve">chain woes to inflation to changes in the workforce.” </w:t>
      </w:r>
    </w:p>
    <w:p w14:paraId="28518420" w14:textId="77777777" w:rsidR="007B48C6" w:rsidRDefault="007B48C6">
      <w:pPr>
        <w:pBdr>
          <w:top w:val="none" w:sz="0" w:space="0" w:color="000000"/>
          <w:left w:val="none" w:sz="0" w:space="0" w:color="000000"/>
          <w:bottom w:val="none" w:sz="0" w:space="0" w:color="000000"/>
          <w:right w:val="none" w:sz="0" w:space="0" w:color="000000"/>
          <w:between w:val="none" w:sz="0" w:space="0" w:color="000000"/>
        </w:pBdr>
        <w:shd w:val="clear" w:color="auto" w:fill="FFFFFF"/>
      </w:pPr>
    </w:p>
    <w:p w14:paraId="61941ABD" w14:textId="0EDF8CC7" w:rsidR="007B48C6" w:rsidRDefault="007B48C6" w:rsidP="303E63A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color w:val="FF0000"/>
          <w:lang w:val="en-US"/>
        </w:rPr>
      </w:pPr>
      <w:r w:rsidRPr="303E63A2">
        <w:rPr>
          <w:color w:val="FF0000"/>
          <w:lang w:val="en-US"/>
        </w:rPr>
        <w:t xml:space="preserve">Belazi continues, </w:t>
      </w:r>
      <w:r w:rsidR="0001201E">
        <w:rPr>
          <w:color w:val="FF0000"/>
          <w:lang w:val="en-US"/>
        </w:rPr>
        <w:t>“</w:t>
      </w:r>
      <w:r w:rsidR="007B3E47">
        <w:rPr>
          <w:color w:val="FF0000"/>
          <w:lang w:val="en-US"/>
        </w:rPr>
        <w:t xml:space="preserve">The </w:t>
      </w:r>
      <w:r w:rsidR="009D5F5F">
        <w:rPr>
          <w:color w:val="FF0000"/>
          <w:lang w:val="en-US"/>
        </w:rPr>
        <w:t xml:space="preserve">growing </w:t>
      </w:r>
      <w:r w:rsidR="007B3E47">
        <w:rPr>
          <w:color w:val="FF0000"/>
          <w:lang w:val="en-US"/>
        </w:rPr>
        <w:t xml:space="preserve">pipeline </w:t>
      </w:r>
      <w:r w:rsidR="009D5F5F">
        <w:rPr>
          <w:color w:val="FF0000"/>
          <w:lang w:val="en-US"/>
        </w:rPr>
        <w:t>of specialty, rare disease</w:t>
      </w:r>
      <w:r w:rsidR="00A70D49">
        <w:rPr>
          <w:color w:val="FF0000"/>
          <w:lang w:val="en-US"/>
        </w:rPr>
        <w:t xml:space="preserve"> and</w:t>
      </w:r>
      <w:r w:rsidR="007B3E47">
        <w:rPr>
          <w:color w:val="FF0000"/>
          <w:lang w:val="en-US"/>
        </w:rPr>
        <w:t xml:space="preserve"> </w:t>
      </w:r>
      <w:r w:rsidR="00D40249" w:rsidRPr="303E63A2">
        <w:rPr>
          <w:color w:val="FF0000"/>
          <w:lang w:val="en-US"/>
        </w:rPr>
        <w:t>cell and gene</w:t>
      </w:r>
      <w:r w:rsidRPr="303E63A2">
        <w:rPr>
          <w:color w:val="FF0000"/>
          <w:lang w:val="en-US"/>
        </w:rPr>
        <w:t xml:space="preserve"> therapies, especially for individuals with complex conditions, continues to drive the </w:t>
      </w:r>
      <w:r w:rsidR="006A6B80" w:rsidRPr="303E63A2">
        <w:rPr>
          <w:color w:val="FF0000"/>
          <w:lang w:val="en-US"/>
        </w:rPr>
        <w:t>need</w:t>
      </w:r>
      <w:r w:rsidRPr="303E63A2">
        <w:rPr>
          <w:color w:val="FF0000"/>
          <w:lang w:val="en-US"/>
        </w:rPr>
        <w:t xml:space="preserve"> </w:t>
      </w:r>
      <w:r w:rsidR="00A330A2" w:rsidRPr="303E63A2">
        <w:rPr>
          <w:color w:val="FF0000"/>
          <w:lang w:val="en-US"/>
        </w:rPr>
        <w:t xml:space="preserve">for </w:t>
      </w:r>
      <w:r w:rsidRPr="303E63A2">
        <w:rPr>
          <w:color w:val="FF0000"/>
          <w:lang w:val="en-US"/>
        </w:rPr>
        <w:t>our global corporate footprint</w:t>
      </w:r>
      <w:r w:rsidR="00CA2917">
        <w:rPr>
          <w:color w:val="FF0000"/>
          <w:lang w:val="en-US"/>
        </w:rPr>
        <w:t>. We</w:t>
      </w:r>
      <w:r w:rsidRPr="303E63A2">
        <w:rPr>
          <w:color w:val="FF0000"/>
          <w:lang w:val="en-US"/>
        </w:rPr>
        <w:t xml:space="preserve"> are profoundly grateful to </w:t>
      </w:r>
      <w:r w:rsidR="00004E02" w:rsidRPr="303E63A2">
        <w:rPr>
          <w:color w:val="FF0000"/>
          <w:lang w:val="en-US"/>
        </w:rPr>
        <w:t xml:space="preserve">play a role in </w:t>
      </w:r>
      <w:r w:rsidR="008B1F72">
        <w:rPr>
          <w:color w:val="FF0000"/>
          <w:lang w:val="en-US"/>
        </w:rPr>
        <w:t xml:space="preserve">enhancing </w:t>
      </w:r>
      <w:r w:rsidR="00332E08">
        <w:rPr>
          <w:color w:val="FF0000"/>
          <w:lang w:val="en-US"/>
        </w:rPr>
        <w:t>access to treatment and</w:t>
      </w:r>
      <w:r w:rsidR="00190649">
        <w:rPr>
          <w:color w:val="FF0000"/>
          <w:lang w:val="en-US"/>
        </w:rPr>
        <w:t xml:space="preserve"> </w:t>
      </w:r>
      <w:r w:rsidR="00004E02" w:rsidRPr="303E63A2">
        <w:rPr>
          <w:color w:val="FF0000"/>
          <w:lang w:val="en-US"/>
        </w:rPr>
        <w:t>enabling patients to achieve greater access to care and an optimized treatment journey.</w:t>
      </w:r>
      <w:r w:rsidR="003017CF">
        <w:rPr>
          <w:color w:val="FF0000"/>
          <w:lang w:val="en-US"/>
        </w:rPr>
        <w:t xml:space="preserve"> </w:t>
      </w:r>
      <w:r w:rsidR="007B3E47">
        <w:rPr>
          <w:rFonts w:eastAsiaTheme="minorHAnsi"/>
          <w:bCs/>
          <w:color w:val="FF0000"/>
          <w:kern w:val="2"/>
          <w:shd w:val="clear" w:color="auto" w:fill="FFFFFF"/>
          <w14:ligatures w14:val="standardContextual"/>
        </w:rPr>
        <w:t>Our unique</w:t>
      </w:r>
      <w:r w:rsidR="008B1F72">
        <w:rPr>
          <w:rFonts w:eastAsiaTheme="minorHAnsi"/>
          <w:bCs/>
          <w:color w:val="FF0000"/>
          <w:kern w:val="2"/>
          <w:shd w:val="clear" w:color="auto" w:fill="FFFFFF"/>
          <w14:ligatures w14:val="standardContextual"/>
        </w:rPr>
        <w:t xml:space="preserve"> approach and</w:t>
      </w:r>
      <w:r w:rsidR="007B3E47">
        <w:rPr>
          <w:rFonts w:eastAsiaTheme="minorHAnsi"/>
          <w:bCs/>
          <w:color w:val="FF0000"/>
          <w:kern w:val="2"/>
          <w:shd w:val="clear" w:color="auto" w:fill="FFFFFF"/>
          <w14:ligatures w14:val="standardContextual"/>
        </w:rPr>
        <w:t xml:space="preserve"> patient-centric care model </w:t>
      </w:r>
      <w:r w:rsidR="003017CF">
        <w:rPr>
          <w:color w:val="FF0000"/>
          <w:lang w:val="en-US"/>
        </w:rPr>
        <w:t>reinforce our unwavering commitment to developing innovative solutions and programs that deliver real differentiated value to our clients, partners and patients.</w:t>
      </w:r>
      <w:r w:rsidR="00190649">
        <w:rPr>
          <w:color w:val="FF0000"/>
          <w:lang w:val="en-US"/>
        </w:rPr>
        <w:t xml:space="preserve"> </w:t>
      </w:r>
      <w:r w:rsidR="00B63F9A" w:rsidRPr="00B63F9A">
        <w:rPr>
          <w:color w:val="FF0000"/>
        </w:rPr>
        <w:t>As we continue to expand, our focus remains on improving patient outcomes, fostering strong partnerships and driving transformative change in the healthcare landscape.”</w:t>
      </w:r>
      <w:r w:rsidR="00B63F9A" w:rsidRPr="00B63F9A">
        <w:rPr>
          <w:color w:val="FF0000"/>
          <w:lang w:val="en-US"/>
        </w:rPr>
        <w:t xml:space="preserve"> </w:t>
      </w:r>
    </w:p>
    <w:p w14:paraId="1D41C992" w14:textId="77777777" w:rsidR="00ED23FD" w:rsidRDefault="00ED23FD" w:rsidP="303E63A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color w:val="FF0000"/>
          <w:lang w:val="en-US"/>
        </w:rPr>
      </w:pPr>
    </w:p>
    <w:p w14:paraId="3993B3E8" w14:textId="1302E217" w:rsidR="00F72C25" w:rsidRPr="00F72C25" w:rsidRDefault="00BD1A15" w:rsidP="00F72C25">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FF0000"/>
          <w:lang w:val="en-US"/>
        </w:rPr>
      </w:pPr>
      <w:r>
        <w:rPr>
          <w:color w:val="FF0000"/>
          <w:lang w:val="en-US"/>
        </w:rPr>
        <w:t xml:space="preserve">In addition to four consecutive </w:t>
      </w:r>
      <w:r w:rsidR="001D00DC">
        <w:rPr>
          <w:color w:val="FF0000"/>
          <w:lang w:val="en-US"/>
        </w:rPr>
        <w:t xml:space="preserve">features on the Inc. 5000 list, </w:t>
      </w:r>
      <w:r w:rsidR="00F72C25" w:rsidRPr="00F72C25">
        <w:rPr>
          <w:color w:val="FF0000"/>
          <w:lang w:val="en-US"/>
        </w:rPr>
        <w:t xml:space="preserve">AscellaHealth has </w:t>
      </w:r>
      <w:r w:rsidR="001D00DC">
        <w:rPr>
          <w:color w:val="FF0000"/>
          <w:lang w:val="en-US"/>
        </w:rPr>
        <w:t>been</w:t>
      </w:r>
      <w:r w:rsidR="00F72C25" w:rsidRPr="00F72C25">
        <w:rPr>
          <w:color w:val="FF0000"/>
          <w:lang w:val="en-US"/>
        </w:rPr>
        <w:t xml:space="preserve"> named one of “America’s Fastest Growing Companies” </w:t>
      </w:r>
      <w:r w:rsidR="00933B85">
        <w:rPr>
          <w:color w:val="FF0000"/>
          <w:lang w:val="en-US"/>
        </w:rPr>
        <w:t xml:space="preserve">the last two years </w:t>
      </w:r>
      <w:r w:rsidR="00402A10">
        <w:rPr>
          <w:color w:val="FF0000"/>
          <w:lang w:val="en-US"/>
        </w:rPr>
        <w:t xml:space="preserve">by </w:t>
      </w:r>
      <w:r w:rsidR="00402A10" w:rsidRPr="00F72C25">
        <w:rPr>
          <w:color w:val="FF0000"/>
          <w:lang w:val="en-US"/>
        </w:rPr>
        <w:t>Financial Times</w:t>
      </w:r>
      <w:r w:rsidR="00F72C25" w:rsidRPr="00F72C25">
        <w:rPr>
          <w:color w:val="FF0000"/>
          <w:lang w:val="en-US"/>
        </w:rPr>
        <w:t xml:space="preserve">. </w:t>
      </w:r>
      <w:r w:rsidR="003B53AE">
        <w:rPr>
          <w:color w:val="FF0000"/>
          <w:lang w:val="en-US"/>
        </w:rPr>
        <w:t xml:space="preserve">In 2024, </w:t>
      </w:r>
      <w:r w:rsidR="0073476D">
        <w:rPr>
          <w:color w:val="FF0000"/>
          <w:lang w:val="en-US"/>
        </w:rPr>
        <w:t xml:space="preserve">AscellaHealth won Silver at the Stevie American Business </w:t>
      </w:r>
      <w:r w:rsidR="002D6C5A">
        <w:rPr>
          <w:color w:val="FF0000"/>
          <w:lang w:val="en-US"/>
        </w:rPr>
        <w:t>Awards</w:t>
      </w:r>
      <w:r w:rsidR="007045B0">
        <w:rPr>
          <w:color w:val="FF0000"/>
          <w:lang w:val="en-US"/>
        </w:rPr>
        <w:t>,</w:t>
      </w:r>
      <w:r w:rsidR="002D6C5A">
        <w:rPr>
          <w:color w:val="FF0000"/>
          <w:lang w:val="en-US"/>
        </w:rPr>
        <w:t xml:space="preserve"> and in 2023, AscellaHealth was featured as Deloitte Fast 500 Fastest Growing Company.</w:t>
      </w:r>
      <w:r w:rsidR="00F72C25" w:rsidRPr="00F72C25">
        <w:rPr>
          <w:color w:val="FF0000"/>
          <w:lang w:val="en-US"/>
        </w:rPr>
        <w:t xml:space="preserve"> </w:t>
      </w:r>
      <w:r w:rsidR="009D4B08">
        <w:rPr>
          <w:color w:val="FF0000"/>
          <w:lang w:val="en-US"/>
        </w:rPr>
        <w:t>AscellaHealth</w:t>
      </w:r>
      <w:r w:rsidR="00F72C25" w:rsidRPr="00F72C25">
        <w:rPr>
          <w:color w:val="FF0000"/>
          <w:lang w:val="en-US"/>
        </w:rPr>
        <w:t xml:space="preserve"> was recognized as the Life Sciences and Healthcare Company</w:t>
      </w:r>
      <w:r w:rsidR="00F51E32">
        <w:rPr>
          <w:color w:val="FF0000"/>
          <w:lang w:val="en-US"/>
        </w:rPr>
        <w:t xml:space="preserve"> of the Year</w:t>
      </w:r>
      <w:r w:rsidR="00F72C25" w:rsidRPr="00F72C25">
        <w:rPr>
          <w:color w:val="FF0000"/>
          <w:lang w:val="en-US"/>
        </w:rPr>
        <w:t xml:space="preserve"> at the 2023 PACT Enterprise Awards</w:t>
      </w:r>
      <w:r w:rsidR="00F51E32">
        <w:rPr>
          <w:color w:val="FF0000"/>
          <w:lang w:val="en-US"/>
        </w:rPr>
        <w:t xml:space="preserve"> and </w:t>
      </w:r>
      <w:r w:rsidR="00064487">
        <w:rPr>
          <w:color w:val="FF0000"/>
          <w:lang w:val="en-US"/>
        </w:rPr>
        <w:t xml:space="preserve">the Company’s </w:t>
      </w:r>
      <w:r w:rsidR="003756BD">
        <w:rPr>
          <w:color w:val="FF0000"/>
          <w:lang w:val="en-US"/>
        </w:rPr>
        <w:t>specialty pharmacy, Optime Care</w:t>
      </w:r>
      <w:r w:rsidR="00402BF5">
        <w:rPr>
          <w:color w:val="FF0000"/>
          <w:lang w:val="en-US"/>
        </w:rPr>
        <w:t>,</w:t>
      </w:r>
      <w:r w:rsidR="003756BD">
        <w:rPr>
          <w:color w:val="FF0000"/>
          <w:lang w:val="en-US"/>
        </w:rPr>
        <w:t xml:space="preserve"> </w:t>
      </w:r>
      <w:r w:rsidR="00A303E2" w:rsidRPr="00A303E2">
        <w:rPr>
          <w:color w:val="FF0000"/>
        </w:rPr>
        <w:t>earned the prestigious </w:t>
      </w:r>
      <w:r w:rsidR="00A303E2" w:rsidRPr="00FA5182">
        <w:rPr>
          <w:color w:val="FF0000"/>
        </w:rPr>
        <w:t>Leaders in Performance Measurement</w:t>
      </w:r>
      <w:r w:rsidR="00A303E2" w:rsidRPr="00A303E2">
        <w:rPr>
          <w:color w:val="FF0000"/>
        </w:rPr>
        <w:t> award from URAC, the nation’s largest independent health care accreditation organization</w:t>
      </w:r>
      <w:r w:rsidR="00D24693">
        <w:rPr>
          <w:color w:val="FF0000"/>
        </w:rPr>
        <w:t xml:space="preserve">, for </w:t>
      </w:r>
      <w:r w:rsidR="00D24693" w:rsidRPr="00D24693">
        <w:rPr>
          <w:color w:val="FF0000"/>
        </w:rPr>
        <w:t>demonstrate</w:t>
      </w:r>
      <w:r w:rsidR="00D24693">
        <w:rPr>
          <w:color w:val="FF0000"/>
        </w:rPr>
        <w:t>d</w:t>
      </w:r>
      <w:r w:rsidR="00D24693" w:rsidRPr="00D24693">
        <w:rPr>
          <w:color w:val="FF0000"/>
        </w:rPr>
        <w:t xml:space="preserve"> commitment to improving healthcare quality through continuous quality improvement</w:t>
      </w:r>
      <w:r w:rsidR="00A303E2" w:rsidRPr="00A303E2">
        <w:rPr>
          <w:color w:val="FF0000"/>
        </w:rPr>
        <w:t>.</w:t>
      </w:r>
      <w:r w:rsidR="00FA5182">
        <w:rPr>
          <w:color w:val="FF0000"/>
        </w:rPr>
        <w:t xml:space="preserve"> </w:t>
      </w:r>
      <w:r w:rsidR="004E2088" w:rsidRPr="00F72C25">
        <w:rPr>
          <w:color w:val="FF0000"/>
          <w:lang w:val="en-US"/>
        </w:rPr>
        <w:t xml:space="preserve">The company </w:t>
      </w:r>
      <w:r w:rsidR="00933B85">
        <w:rPr>
          <w:color w:val="FF0000"/>
          <w:lang w:val="en-US"/>
        </w:rPr>
        <w:t>sponsors</w:t>
      </w:r>
      <w:r w:rsidR="004E2088" w:rsidRPr="00F72C25">
        <w:rPr>
          <w:color w:val="FF0000"/>
          <w:lang w:val="en-US"/>
        </w:rPr>
        <w:t xml:space="preserve"> </w:t>
      </w:r>
      <w:r w:rsidR="00933B85">
        <w:rPr>
          <w:color w:val="FF0000"/>
          <w:lang w:val="en-US"/>
        </w:rPr>
        <w:t xml:space="preserve">an </w:t>
      </w:r>
      <w:r w:rsidR="004E2088" w:rsidRPr="00F72C25">
        <w:rPr>
          <w:color w:val="FF0000"/>
          <w:lang w:val="en-US"/>
        </w:rPr>
        <w:t xml:space="preserve">Annual Gene Therapy and Specialty Pharmacy Awareness Month </w:t>
      </w:r>
      <w:r w:rsidR="004E2088">
        <w:rPr>
          <w:color w:val="FF0000"/>
          <w:lang w:val="en-US"/>
        </w:rPr>
        <w:t>in September and</w:t>
      </w:r>
      <w:r w:rsidR="00971C7A" w:rsidRPr="00F72C25">
        <w:rPr>
          <w:color w:val="FF0000"/>
          <w:lang w:val="en-US"/>
        </w:rPr>
        <w:t xml:space="preserve"> has been featured </w:t>
      </w:r>
      <w:r w:rsidR="00971C7A">
        <w:rPr>
          <w:color w:val="FF0000"/>
          <w:lang w:val="en-US"/>
        </w:rPr>
        <w:t>as a</w:t>
      </w:r>
      <w:r w:rsidR="00971C7A" w:rsidRPr="00F72C25">
        <w:rPr>
          <w:color w:val="FF0000"/>
          <w:lang w:val="en-US"/>
        </w:rPr>
        <w:t xml:space="preserve"> Philadelphia 100, </w:t>
      </w:r>
      <w:r w:rsidR="002D6C5A">
        <w:rPr>
          <w:color w:val="FF0000"/>
          <w:lang w:val="en-US"/>
        </w:rPr>
        <w:t xml:space="preserve">Best Places to Work, </w:t>
      </w:r>
      <w:r w:rsidR="00971C7A" w:rsidRPr="00F72C25">
        <w:rPr>
          <w:color w:val="FF0000"/>
          <w:lang w:val="en-US"/>
        </w:rPr>
        <w:t xml:space="preserve">Soaring 76 </w:t>
      </w:r>
      <w:r w:rsidR="002D6C5A">
        <w:rPr>
          <w:color w:val="FF0000"/>
          <w:lang w:val="en-US"/>
        </w:rPr>
        <w:t xml:space="preserve">and </w:t>
      </w:r>
      <w:r w:rsidR="00971C7A" w:rsidRPr="00F72C25">
        <w:rPr>
          <w:color w:val="FF0000"/>
          <w:lang w:val="en-US"/>
        </w:rPr>
        <w:t xml:space="preserve">Top Workplaces </w:t>
      </w:r>
      <w:r w:rsidR="0087684D">
        <w:rPr>
          <w:color w:val="FF0000"/>
          <w:lang w:val="en-US"/>
        </w:rPr>
        <w:t>winner</w:t>
      </w:r>
      <w:r w:rsidR="001439A8">
        <w:rPr>
          <w:color w:val="FF0000"/>
          <w:lang w:val="en-US"/>
        </w:rPr>
        <w:t>.</w:t>
      </w:r>
    </w:p>
    <w:p w14:paraId="3E8DCA2D" w14:textId="77777777" w:rsidR="00F72C25" w:rsidRDefault="00F72C25" w:rsidP="005B1BA7">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FF0000"/>
          <w:lang w:val="en-US"/>
        </w:rPr>
      </w:pPr>
    </w:p>
    <w:p w14:paraId="0FE6D214" w14:textId="77777777" w:rsidR="000914CC" w:rsidRDefault="000914CC">
      <w:pPr>
        <w:pBdr>
          <w:top w:val="none" w:sz="0" w:space="0" w:color="000000"/>
          <w:left w:val="none" w:sz="0" w:space="0" w:color="000000"/>
          <w:bottom w:val="none" w:sz="0" w:space="0" w:color="000000"/>
          <w:right w:val="none" w:sz="0" w:space="0" w:color="000000"/>
          <w:between w:val="none" w:sz="0" w:space="0" w:color="000000"/>
        </w:pBdr>
        <w:shd w:val="clear" w:color="auto" w:fill="FFFFFF"/>
        <w:rPr>
          <w:color w:val="FF0000"/>
        </w:rPr>
      </w:pPr>
    </w:p>
    <w:p w14:paraId="64B8E0BB" w14:textId="77777777" w:rsidR="00212F25" w:rsidRPr="00C52CBD" w:rsidRDefault="00212F25" w:rsidP="303E63A2">
      <w:pPr>
        <w:spacing w:line="360" w:lineRule="auto"/>
        <w:rPr>
          <w:b/>
          <w:bCs/>
          <w:lang w:val="en-US"/>
        </w:rPr>
      </w:pPr>
      <w:r w:rsidRPr="303E63A2">
        <w:rPr>
          <w:b/>
          <w:bCs/>
          <w:lang w:val="en-US"/>
        </w:rPr>
        <w:lastRenderedPageBreak/>
        <w:t>About AscellaHealth LLC</w:t>
      </w:r>
    </w:p>
    <w:p w14:paraId="0AF5B515" w14:textId="6BD3AAD8" w:rsidR="000914CC" w:rsidRPr="00212F25" w:rsidRDefault="00212F25" w:rsidP="00212F25">
      <w:pPr>
        <w:spacing w:line="240" w:lineRule="auto"/>
      </w:pPr>
      <w:r w:rsidRPr="303E63A2">
        <w:rPr>
          <w:rFonts w:eastAsiaTheme="minorEastAsia"/>
          <w:color w:val="0D0D0D"/>
          <w:kern w:val="2"/>
          <w:shd w:val="clear" w:color="auto" w:fill="FFFFFF"/>
          <w:lang w:val="en-US"/>
          <w14:ligatures w14:val="standardContextual"/>
        </w:rPr>
        <w:t xml:space="preserve">AscellaHealth is a global partner that delivers proven end-to-end solutions to both life sciences and healthcare companies to enhance quality of life for patients with complex, chronic conditions. A dedicated team gets critical healthcare products from manufacturers to patients while ensuring an efficient flow of funds between payers and pharma. </w:t>
      </w:r>
      <w:r w:rsidRPr="303E63A2">
        <w:rPr>
          <w:lang w:val="en-US"/>
        </w:rPr>
        <w:t xml:space="preserve">Visit </w:t>
      </w:r>
      <w:hyperlink r:id="rId14" w:history="1">
        <w:r w:rsidRPr="303E63A2">
          <w:rPr>
            <w:rStyle w:val="Hyperlink"/>
            <w:lang w:val="en-US"/>
          </w:rPr>
          <w:t>www.AscellaHealth.com</w:t>
        </w:r>
      </w:hyperlink>
      <w:r w:rsidRPr="303E63A2">
        <w:rPr>
          <w:lang w:val="en-US"/>
        </w:rPr>
        <w:t>.</w:t>
      </w:r>
    </w:p>
    <w:p w14:paraId="38B4F73F" w14:textId="77777777"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117DFB04" w14:textId="77777777"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FFFFF"/>
      </w:pPr>
      <w:r>
        <w:rPr>
          <w:b/>
        </w:rPr>
        <w:t xml:space="preserve">More about </w:t>
      </w:r>
      <w:r w:rsidRPr="00295C78">
        <w:rPr>
          <w:b/>
          <w:i/>
          <w:iCs/>
        </w:rPr>
        <w:t>Inc</w:t>
      </w:r>
      <w:r>
        <w:rPr>
          <w:b/>
          <w:i/>
        </w:rPr>
        <w:t>.</w:t>
      </w:r>
      <w:r>
        <w:rPr>
          <w:b/>
        </w:rPr>
        <w:t xml:space="preserve"> and the Inc. 5000</w:t>
      </w:r>
      <w:r>
        <w:t xml:space="preserve"> </w:t>
      </w:r>
    </w:p>
    <w:p w14:paraId="291374BD" w14:textId="77777777"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FFFFF"/>
      </w:pPr>
      <w:r>
        <w:t xml:space="preserve"> </w:t>
      </w:r>
    </w:p>
    <w:p w14:paraId="6A72378C" w14:textId="77777777"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EFEFE"/>
      </w:pPr>
      <w:r>
        <w:rPr>
          <w:b/>
        </w:rPr>
        <w:t>Methodology</w:t>
      </w:r>
      <w:r>
        <w:t xml:space="preserve"> </w:t>
      </w:r>
    </w:p>
    <w:p w14:paraId="3AC9DB3D" w14:textId="77777777" w:rsidR="00583009" w:rsidRDefault="00F21E69" w:rsidP="303E63A2">
      <w:pPr>
        <w:pBdr>
          <w:top w:val="none" w:sz="0" w:space="0" w:color="000000"/>
          <w:left w:val="none" w:sz="0" w:space="0" w:color="000000"/>
          <w:bottom w:val="none" w:sz="0" w:space="0" w:color="000000"/>
          <w:right w:val="none" w:sz="0" w:space="0" w:color="000000"/>
          <w:between w:val="none" w:sz="0" w:space="0" w:color="000000"/>
        </w:pBdr>
        <w:shd w:val="clear" w:color="auto" w:fill="FEFEFE"/>
      </w:pPr>
      <w:r w:rsidRPr="303E63A2">
        <w:rPr>
          <w:lang w:val="en-US"/>
        </w:rPr>
        <w:t xml:space="preserve">Companies on the </w:t>
      </w:r>
      <w:r w:rsidR="00925064" w:rsidRPr="303E63A2">
        <w:rPr>
          <w:lang w:val="en-US"/>
        </w:rPr>
        <w:t>2024</w:t>
      </w:r>
      <w:r w:rsidRPr="303E63A2">
        <w:rPr>
          <w:lang w:val="en-US"/>
        </w:rPr>
        <w:t xml:space="preserve"> Inc. 5000 are ranked according to percentage revenue growth from </w:t>
      </w:r>
      <w:r w:rsidR="00925064" w:rsidRPr="303E63A2">
        <w:rPr>
          <w:lang w:val="en-US"/>
        </w:rPr>
        <w:t>2020</w:t>
      </w:r>
      <w:r w:rsidRPr="303E63A2">
        <w:rPr>
          <w:lang w:val="en-US"/>
        </w:rPr>
        <w:t xml:space="preserve"> to 202</w:t>
      </w:r>
      <w:r w:rsidR="00925064" w:rsidRPr="303E63A2">
        <w:rPr>
          <w:lang w:val="en-US"/>
        </w:rPr>
        <w:t>3</w:t>
      </w:r>
      <w:r w:rsidRPr="303E63A2">
        <w:rPr>
          <w:lang w:val="en-US"/>
        </w:rPr>
        <w:t>. To qualify, companies must have been founded and generating revenue by March 31, 20</w:t>
      </w:r>
      <w:r w:rsidR="00925064" w:rsidRPr="303E63A2">
        <w:rPr>
          <w:lang w:val="en-US"/>
        </w:rPr>
        <w:t>20</w:t>
      </w:r>
      <w:r w:rsidRPr="303E63A2">
        <w:rPr>
          <w:lang w:val="en-US"/>
        </w:rPr>
        <w:t>. They must be U.S.-based, privately held, for-profit, and independent—not subsidiaries or divisions of other companies—as of December 31, 202</w:t>
      </w:r>
      <w:r w:rsidR="00925064" w:rsidRPr="303E63A2">
        <w:rPr>
          <w:lang w:val="en-US"/>
        </w:rPr>
        <w:t>3</w:t>
      </w:r>
      <w:r w:rsidRPr="303E63A2">
        <w:rPr>
          <w:lang w:val="en-US"/>
        </w:rPr>
        <w:t>. (Since then, some on the list may have gone public or been acquired.) The minimum revenue required for 20</w:t>
      </w:r>
      <w:r w:rsidR="00925064" w:rsidRPr="303E63A2">
        <w:rPr>
          <w:lang w:val="en-US"/>
        </w:rPr>
        <w:t>20</w:t>
      </w:r>
      <w:r w:rsidRPr="303E63A2">
        <w:rPr>
          <w:lang w:val="en-US"/>
        </w:rPr>
        <w:t xml:space="preserve"> is $100,000; the minimum for 202</w:t>
      </w:r>
      <w:r w:rsidR="00925064" w:rsidRPr="303E63A2">
        <w:rPr>
          <w:lang w:val="en-US"/>
        </w:rPr>
        <w:t>3</w:t>
      </w:r>
      <w:r w:rsidRPr="303E63A2">
        <w:rPr>
          <w:lang w:val="en-US"/>
        </w:rPr>
        <w:t xml:space="preserve"> is $2 million. As always,</w:t>
      </w:r>
      <w:r w:rsidRPr="303E63A2">
        <w:rPr>
          <w:i/>
          <w:iCs/>
          <w:lang w:val="en-US"/>
        </w:rPr>
        <w:t xml:space="preserve"> Inc.</w:t>
      </w:r>
      <w:r w:rsidRPr="303E63A2">
        <w:rPr>
          <w:lang w:val="en-US"/>
        </w:rPr>
        <w:t xml:space="preserve"> reserves the right to decline applicants for subjective reasons. Growth rates used to determine company rankings were calculated to four decimal places. </w:t>
      </w:r>
    </w:p>
    <w:p w14:paraId="6CEC83C8" w14:textId="77777777"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EFEFE"/>
      </w:pPr>
      <w:r>
        <w:t xml:space="preserve"> </w:t>
      </w:r>
    </w:p>
    <w:p w14:paraId="48887A94" w14:textId="77777777" w:rsidR="00583009" w:rsidRDefault="00F21E69">
      <w:pPr>
        <w:spacing w:line="240" w:lineRule="auto"/>
        <w:rPr>
          <w:b/>
        </w:rPr>
      </w:pPr>
      <w:r>
        <w:rPr>
          <w:b/>
        </w:rPr>
        <w:t xml:space="preserve">About </w:t>
      </w:r>
      <w:r w:rsidRPr="00295C78">
        <w:rPr>
          <w:b/>
          <w:i/>
          <w:iCs/>
        </w:rPr>
        <w:t xml:space="preserve">Inc. </w:t>
      </w:r>
    </w:p>
    <w:p w14:paraId="36D36166" w14:textId="6685DDED" w:rsidR="00583009" w:rsidRDefault="00F21E69">
      <w:pPr>
        <w:rPr>
          <w:b/>
        </w:rPr>
      </w:pPr>
      <w:r>
        <w:rPr>
          <w:highlight w:val="white"/>
        </w:rPr>
        <w:t>Inc</w:t>
      </w:r>
      <w:r>
        <w:rPr>
          <w:color w:val="7F007F"/>
          <w:highlight w:val="white"/>
        </w:rPr>
        <w:t xml:space="preserve">. </w:t>
      </w:r>
      <w:r>
        <w:rPr>
          <w:highlight w:val="white"/>
        </w:rPr>
        <w:t xml:space="preserve">Business Media is the leading multimedia brand for entrepreneurs. Through its journalism, </w:t>
      </w:r>
      <w:r w:rsidRPr="00295C78">
        <w:rPr>
          <w:i/>
          <w:iCs/>
          <w:highlight w:val="white"/>
        </w:rPr>
        <w:t>Inc.</w:t>
      </w:r>
      <w:r>
        <w:rPr>
          <w:highlight w:val="white"/>
        </w:rPr>
        <w:t xml:space="preserve"> aims to inform, educate, and elevate the profile of our community: the risk-takers, the innovators, and the ultra-driven go-getters who are creating our future. </w:t>
      </w:r>
      <w:r w:rsidRPr="00295C78">
        <w:rPr>
          <w:i/>
          <w:iCs/>
          <w:highlight w:val="white"/>
        </w:rPr>
        <w:t>Inc.</w:t>
      </w:r>
      <w:r>
        <w:rPr>
          <w:highlight w:val="white"/>
        </w:rPr>
        <w:t xml:space="preserve">’s award-winning work </w:t>
      </w:r>
      <w:r w:rsidR="007A0D0E">
        <w:rPr>
          <w:highlight w:val="white"/>
        </w:rPr>
        <w:t>achieves a monthly brand footprint of more than 40 million</w:t>
      </w:r>
      <w:r w:rsidR="00CF68EC">
        <w:rPr>
          <w:highlight w:val="white"/>
        </w:rPr>
        <w:t xml:space="preserve"> </w:t>
      </w:r>
      <w:r>
        <w:rPr>
          <w:highlight w:val="white"/>
        </w:rPr>
        <w:t xml:space="preserve">across a variety of channels, including events, print, digital, video, podcasts, newsletters, and social media. Its proprietary Inc. 5000 list, produced every year since </w:t>
      </w:r>
      <w:r w:rsidR="007A0D0E">
        <w:rPr>
          <w:highlight w:val="white"/>
        </w:rPr>
        <w:t xml:space="preserve">its launch as the Inc. 100 in </w:t>
      </w:r>
      <w:r>
        <w:rPr>
          <w:highlight w:val="white"/>
        </w:rPr>
        <w:t xml:space="preserve">1982, analyzes company data to rank the fastest-growing privately held businesses in the United States. The recognition that comes with inclusion on this and other prestigious </w:t>
      </w:r>
      <w:r w:rsidRPr="00295C78">
        <w:rPr>
          <w:i/>
          <w:iCs/>
          <w:highlight w:val="white"/>
        </w:rPr>
        <w:t>Inc.</w:t>
      </w:r>
      <w:r>
        <w:rPr>
          <w:highlight w:val="white"/>
        </w:rPr>
        <w:t xml:space="preserve"> lists, such as Female Founders and Power Partners, gives the founders of top businesses the opportunity to engage with an exclusive community of their peers, and credibility that helps them drive sales and recruit talent. For more information, visit </w:t>
      </w:r>
      <w:r>
        <w:rPr>
          <w:color w:val="0078D4"/>
          <w:highlight w:val="white"/>
          <w:u w:val="single"/>
        </w:rPr>
        <w:t>www.inc.com</w:t>
      </w:r>
      <w:r>
        <w:rPr>
          <w:highlight w:val="white"/>
        </w:rPr>
        <w:t xml:space="preserve">. </w:t>
      </w:r>
    </w:p>
    <w:p w14:paraId="664C5387" w14:textId="77777777" w:rsidR="00583009" w:rsidRDefault="00583009">
      <w:pPr>
        <w:pBdr>
          <w:top w:val="none" w:sz="0" w:space="0" w:color="000000"/>
          <w:left w:val="none" w:sz="0" w:space="0" w:color="000000"/>
          <w:bottom w:val="none" w:sz="0" w:space="0" w:color="000000"/>
          <w:right w:val="none" w:sz="0" w:space="0" w:color="000000"/>
          <w:between w:val="none" w:sz="0" w:space="0" w:color="000000"/>
        </w:pBdr>
        <w:shd w:val="clear" w:color="auto" w:fill="FEFEFE"/>
      </w:pPr>
    </w:p>
    <w:p w14:paraId="192D5B34" w14:textId="237D73F7" w:rsidR="00583009" w:rsidRDefault="00F21E69">
      <w:pPr>
        <w:pBdr>
          <w:top w:val="none" w:sz="0" w:space="0" w:color="000000"/>
          <w:left w:val="none" w:sz="0" w:space="0" w:color="000000"/>
          <w:bottom w:val="none" w:sz="0" w:space="0" w:color="000000"/>
          <w:right w:val="none" w:sz="0" w:space="0" w:color="000000"/>
          <w:between w:val="none" w:sz="0" w:space="0" w:color="000000"/>
        </w:pBdr>
        <w:shd w:val="clear" w:color="auto" w:fill="FEFEFE"/>
      </w:pPr>
      <w:r>
        <w:t xml:space="preserve">For more information on the Inc. 5000 Conference &amp; Gala, </w:t>
      </w:r>
      <w:r w:rsidR="0084026D">
        <w:t xml:space="preserve">to be held </w:t>
      </w:r>
      <w:r w:rsidR="00925064">
        <w:t>from</w:t>
      </w:r>
      <w:r>
        <w:t xml:space="preserve"> October </w:t>
      </w:r>
      <w:r w:rsidR="00925064">
        <w:t>16</w:t>
      </w:r>
      <w:r>
        <w:t xml:space="preserve"> </w:t>
      </w:r>
      <w:r w:rsidR="0084026D">
        <w:t xml:space="preserve">to </w:t>
      </w:r>
      <w:r w:rsidR="00925064">
        <w:t>18</w:t>
      </w:r>
      <w:r>
        <w:t xml:space="preserve"> in </w:t>
      </w:r>
      <w:r w:rsidR="00925064">
        <w:t>Palm Desert, California</w:t>
      </w:r>
      <w:r>
        <w:t xml:space="preserve">, </w:t>
      </w:r>
      <w:r w:rsidR="00925064">
        <w:t xml:space="preserve">please </w:t>
      </w:r>
      <w:r>
        <w:t>visit</w:t>
      </w:r>
      <w:hyperlink r:id="rId15">
        <w:r>
          <w:t xml:space="preserve"> </w:t>
        </w:r>
      </w:hyperlink>
      <w:hyperlink r:id="rId16">
        <w:r>
          <w:rPr>
            <w:color w:val="0000FF"/>
            <w:u w:val="single"/>
          </w:rPr>
          <w:t>http://conference.inc.com/</w:t>
        </w:r>
      </w:hyperlink>
      <w:r>
        <w:t xml:space="preserve">.  </w:t>
      </w:r>
    </w:p>
    <w:p w14:paraId="7C10A8B6" w14:textId="77777777" w:rsidR="00583009" w:rsidRDefault="00583009">
      <w:pPr>
        <w:pBdr>
          <w:top w:val="none" w:sz="0" w:space="0" w:color="000000"/>
          <w:left w:val="none" w:sz="0" w:space="0" w:color="000000"/>
          <w:bottom w:val="none" w:sz="0" w:space="0" w:color="000000"/>
          <w:right w:val="none" w:sz="0" w:space="0" w:color="000000"/>
          <w:between w:val="none" w:sz="0" w:space="0" w:color="000000"/>
        </w:pBdr>
        <w:shd w:val="clear" w:color="auto" w:fill="FEFEFE"/>
      </w:pPr>
    </w:p>
    <w:sectPr w:rsidR="00583009">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2CB9D" w14:textId="77777777" w:rsidR="00CA678C" w:rsidRDefault="00CA678C" w:rsidP="004F73A5">
      <w:pPr>
        <w:spacing w:line="240" w:lineRule="auto"/>
      </w:pPr>
      <w:r>
        <w:separator/>
      </w:r>
    </w:p>
  </w:endnote>
  <w:endnote w:type="continuationSeparator" w:id="0">
    <w:p w14:paraId="79AFAC23" w14:textId="77777777" w:rsidR="00CA678C" w:rsidRDefault="00CA678C" w:rsidP="004F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68022" w14:textId="77777777" w:rsidR="00CA678C" w:rsidRDefault="00CA678C" w:rsidP="004F73A5">
      <w:pPr>
        <w:spacing w:line="240" w:lineRule="auto"/>
      </w:pPr>
      <w:r>
        <w:separator/>
      </w:r>
    </w:p>
  </w:footnote>
  <w:footnote w:type="continuationSeparator" w:id="0">
    <w:p w14:paraId="7FE78B31" w14:textId="77777777" w:rsidR="00CA678C" w:rsidRDefault="00CA678C" w:rsidP="004F73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962A" w14:textId="77777777" w:rsidR="004F73A5" w:rsidRDefault="004F73A5" w:rsidP="004F73A5">
    <w:pPr>
      <w:pStyle w:val="Header"/>
      <w:jc w:val="center"/>
    </w:pPr>
    <w:r>
      <w:rPr>
        <w:noProof/>
      </w:rPr>
      <w:drawing>
        <wp:anchor distT="0" distB="0" distL="114300" distR="114300" simplePos="0" relativeHeight="251663360" behindDoc="1" locked="0" layoutInCell="1" allowOverlap="1" wp14:anchorId="29F3B60E" wp14:editId="059BFBA6">
          <wp:simplePos x="0" y="0"/>
          <wp:positionH relativeFrom="column">
            <wp:posOffset>4657090</wp:posOffset>
          </wp:positionH>
          <wp:positionV relativeFrom="paragraph">
            <wp:posOffset>-174625</wp:posOffset>
          </wp:positionV>
          <wp:extent cx="1501140" cy="619125"/>
          <wp:effectExtent l="0" t="0" r="3810" b="9525"/>
          <wp:wrapTight wrapText="bothSides">
            <wp:wrapPolygon edited="0">
              <wp:start x="0" y="0"/>
              <wp:lineTo x="0" y="21268"/>
              <wp:lineTo x="21381" y="21268"/>
              <wp:lineTo x="21381" y="0"/>
              <wp:lineTo x="0" y="0"/>
            </wp:wrapPolygon>
          </wp:wrapTight>
          <wp:docPr id="1866272928"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72928"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1140" cy="619125"/>
                  </a:xfrm>
                  <a:prstGeom prst="rect">
                    <a:avLst/>
                  </a:prstGeom>
                </pic:spPr>
              </pic:pic>
            </a:graphicData>
          </a:graphic>
          <wp14:sizeRelH relativeFrom="margin">
            <wp14:pctWidth>0</wp14:pctWidth>
          </wp14:sizeRelH>
          <wp14:sizeRelV relativeFrom="margin">
            <wp14:pctHeight>0</wp14:pctHeight>
          </wp14:sizeRelV>
        </wp:anchor>
      </w:drawing>
    </w:r>
    <w:r w:rsidRPr="0037003B">
      <w:rPr>
        <w:noProof/>
      </w:rPr>
      <w:drawing>
        <wp:anchor distT="0" distB="0" distL="114300" distR="114300" simplePos="0" relativeHeight="251659264" behindDoc="1" locked="0" layoutInCell="1" allowOverlap="1" wp14:anchorId="4C11CA7F" wp14:editId="61925701">
          <wp:simplePos x="0" y="0"/>
          <wp:positionH relativeFrom="column">
            <wp:posOffset>-673100</wp:posOffset>
          </wp:positionH>
          <wp:positionV relativeFrom="paragraph">
            <wp:posOffset>-229870</wp:posOffset>
          </wp:positionV>
          <wp:extent cx="2654300" cy="554355"/>
          <wp:effectExtent l="0" t="0" r="0" b="0"/>
          <wp:wrapTight wrapText="bothSides">
            <wp:wrapPolygon edited="0">
              <wp:start x="1550" y="0"/>
              <wp:lineTo x="620" y="2227"/>
              <wp:lineTo x="0" y="7423"/>
              <wp:lineTo x="0" y="13361"/>
              <wp:lineTo x="1085" y="18557"/>
              <wp:lineTo x="1240" y="20041"/>
              <wp:lineTo x="21393" y="20041"/>
              <wp:lineTo x="21393" y="13361"/>
              <wp:lineTo x="17363" y="13361"/>
              <wp:lineTo x="17053" y="1485"/>
              <wp:lineTo x="2635" y="0"/>
              <wp:lineTo x="155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54300" cy="554355"/>
                  </a:xfrm>
                  <a:prstGeom prst="rect">
                    <a:avLst/>
                  </a:prstGeom>
                  <a:noFill/>
                  <a:ln>
                    <a:noFill/>
                  </a:ln>
                </pic:spPr>
              </pic:pic>
            </a:graphicData>
          </a:graphic>
        </wp:anchor>
      </w:drawing>
    </w:r>
    <w:r w:rsidRPr="0037003B">
      <w:rPr>
        <w:noProof/>
      </w:rPr>
      <mc:AlternateContent>
        <mc:Choice Requires="wps">
          <w:drawing>
            <wp:anchor distT="0" distB="0" distL="114300" distR="114300" simplePos="0" relativeHeight="251660288" behindDoc="0" locked="0" layoutInCell="1" allowOverlap="1" wp14:anchorId="4620BEA5" wp14:editId="713E8E63">
              <wp:simplePos x="0" y="0"/>
              <wp:positionH relativeFrom="column">
                <wp:posOffset>-1651000</wp:posOffset>
              </wp:positionH>
              <wp:positionV relativeFrom="paragraph">
                <wp:posOffset>-483235</wp:posOffset>
              </wp:positionV>
              <wp:extent cx="7766050" cy="127000"/>
              <wp:effectExtent l="0" t="0" r="6350" b="6350"/>
              <wp:wrapNone/>
              <wp:docPr id="3" name="Rectangle 3"/>
              <wp:cNvGraphicFramePr/>
              <a:graphic xmlns:a="http://schemas.openxmlformats.org/drawingml/2006/main">
                <a:graphicData uri="http://schemas.microsoft.com/office/word/2010/wordprocessingShape">
                  <wps:wsp>
                    <wps:cNvSpPr/>
                    <wps:spPr>
                      <a:xfrm>
                        <a:off x="0" y="0"/>
                        <a:ext cx="7766050" cy="1270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32C62010" id="Rectangle 3" o:spid="_x0000_s1026" style="position:absolute;margin-left:-130pt;margin-top:-38.05pt;width:611.5pt;height: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" fillcolor="#c00000" stroked="f" strokeweight="2pt"/>
          </w:pict>
        </mc:Fallback>
      </mc:AlternateContent>
    </w:r>
    <w:r w:rsidRPr="0037003B">
      <w:rPr>
        <w:noProof/>
      </w:rPr>
      <mc:AlternateContent>
        <mc:Choice Requires="wps">
          <w:drawing>
            <wp:anchor distT="0" distB="0" distL="114300" distR="114300" simplePos="0" relativeHeight="251661312" behindDoc="0" locked="0" layoutInCell="1" allowOverlap="1" wp14:anchorId="07E972FD" wp14:editId="21ED13AD">
              <wp:simplePos x="0" y="0"/>
              <wp:positionH relativeFrom="column">
                <wp:posOffset>-965200</wp:posOffset>
              </wp:positionH>
              <wp:positionV relativeFrom="paragraph">
                <wp:posOffset>-261620</wp:posOffset>
              </wp:positionV>
              <wp:extent cx="7054850" cy="6350"/>
              <wp:effectExtent l="0" t="0" r="31750" b="31750"/>
              <wp:wrapNone/>
              <wp:docPr id="5" name="Straight Connector 5"/>
              <wp:cNvGraphicFramePr/>
              <a:graphic xmlns:a="http://schemas.openxmlformats.org/drawingml/2006/main">
                <a:graphicData uri="http://schemas.microsoft.com/office/word/2010/wordprocessingShape">
                  <wps:wsp>
                    <wps:cNvCnPr/>
                    <wps:spPr>
                      <a:xfrm>
                        <a:off x="0" y="0"/>
                        <a:ext cx="7054850" cy="635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1D87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pt,-20.6pt" to="47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" strokecolor="#c00000" strokeweight="1pt"/>
          </w:pict>
        </mc:Fallback>
      </mc:AlternateContent>
    </w:r>
    <w:r w:rsidRPr="0037003B">
      <w:rPr>
        <w:noProof/>
      </w:rPr>
      <mc:AlternateContent>
        <mc:Choice Requires="wps">
          <w:drawing>
            <wp:anchor distT="0" distB="0" distL="114300" distR="114300" simplePos="0" relativeHeight="251662336" behindDoc="0" locked="0" layoutInCell="1" allowOverlap="1" wp14:anchorId="1F189D6E" wp14:editId="0E5C46AD">
              <wp:simplePos x="0" y="0"/>
              <wp:positionH relativeFrom="page">
                <wp:posOffset>7011670</wp:posOffset>
              </wp:positionH>
              <wp:positionV relativeFrom="paragraph">
                <wp:posOffset>-635000</wp:posOffset>
              </wp:positionV>
              <wp:extent cx="572770" cy="942340"/>
              <wp:effectExtent l="5715" t="0" r="4445" b="4445"/>
              <wp:wrapNone/>
              <wp:docPr id="8" name="Half Frame 8"/>
              <wp:cNvGraphicFramePr/>
              <a:graphic xmlns:a="http://schemas.openxmlformats.org/drawingml/2006/main">
                <a:graphicData uri="http://schemas.microsoft.com/office/word/2010/wordprocessingShape">
                  <wps:wsp>
                    <wps:cNvSpPr/>
                    <wps:spPr>
                      <a:xfrm rot="5400000">
                        <a:off x="0" y="0"/>
                        <a:ext cx="572770" cy="942340"/>
                      </a:xfrm>
                      <a:prstGeom prst="halfFrame">
                        <a:avLst>
                          <a:gd name="adj1" fmla="val 16268"/>
                          <a:gd name="adj2" fmla="val 16268"/>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8868EF" id="Half Frame 8" o:spid="_x0000_s1026" style="position:absolute;margin-left:552.1pt;margin-top:-50pt;width:45.1pt;height:74.2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72770,9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" path="m,l572770,,516135,93178r-422957,l93178,789040,,942340,,xe" fillcolor="#c00000" stroked="f" strokeweight="2pt">
              <v:path arrowok="t" o:connecttype="custom" o:connectlocs="0,0;572770,0;516135,93178;93178,93178;93178,789040;0,942340;0,0" o:connectangles="0,0,0,0,0,0,0"/>
              <w10:wrap anchorx="page"/>
            </v:shape>
          </w:pict>
        </mc:Fallback>
      </mc:AlternateContent>
    </w:r>
  </w:p>
  <w:p w14:paraId="66B78845" w14:textId="77777777" w:rsidR="004F73A5" w:rsidRDefault="004F73A5" w:rsidP="004F73A5">
    <w:pPr>
      <w:pStyle w:val="Header"/>
    </w:pPr>
  </w:p>
  <w:p w14:paraId="241D5D9B" w14:textId="77777777" w:rsidR="004F73A5" w:rsidRDefault="004F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30A2"/>
    <w:multiLevelType w:val="multilevel"/>
    <w:tmpl w:val="C4D0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F437B"/>
    <w:multiLevelType w:val="multilevel"/>
    <w:tmpl w:val="2C2C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85614D"/>
    <w:multiLevelType w:val="multilevel"/>
    <w:tmpl w:val="44D8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15438E"/>
    <w:multiLevelType w:val="multilevel"/>
    <w:tmpl w:val="C99A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E3F81"/>
    <w:multiLevelType w:val="multilevel"/>
    <w:tmpl w:val="F0B8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763CAC"/>
    <w:multiLevelType w:val="multilevel"/>
    <w:tmpl w:val="8B76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5D1116"/>
    <w:multiLevelType w:val="multilevel"/>
    <w:tmpl w:val="642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5D1FCB"/>
    <w:multiLevelType w:val="multilevel"/>
    <w:tmpl w:val="E53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208424">
    <w:abstractNumId w:val="4"/>
  </w:num>
  <w:num w:numId="2" w16cid:durableId="2077507847">
    <w:abstractNumId w:val="6"/>
  </w:num>
  <w:num w:numId="3" w16cid:durableId="32704704">
    <w:abstractNumId w:val="0"/>
  </w:num>
  <w:num w:numId="4" w16cid:durableId="1744184207">
    <w:abstractNumId w:val="3"/>
  </w:num>
  <w:num w:numId="5" w16cid:durableId="1960069551">
    <w:abstractNumId w:val="7"/>
  </w:num>
  <w:num w:numId="6" w16cid:durableId="853769628">
    <w:abstractNumId w:val="5"/>
  </w:num>
  <w:num w:numId="7" w16cid:durableId="1370059898">
    <w:abstractNumId w:val="1"/>
  </w:num>
  <w:num w:numId="8" w16cid:durableId="1701395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09"/>
    <w:rsid w:val="00004E02"/>
    <w:rsid w:val="00005B02"/>
    <w:rsid w:val="0001201E"/>
    <w:rsid w:val="000219FF"/>
    <w:rsid w:val="00034846"/>
    <w:rsid w:val="00037D1B"/>
    <w:rsid w:val="00046274"/>
    <w:rsid w:val="00064487"/>
    <w:rsid w:val="000822D9"/>
    <w:rsid w:val="000914CC"/>
    <w:rsid w:val="000A071D"/>
    <w:rsid w:val="000B7613"/>
    <w:rsid w:val="000D4E2D"/>
    <w:rsid w:val="000F0B67"/>
    <w:rsid w:val="000F6733"/>
    <w:rsid w:val="00102075"/>
    <w:rsid w:val="00117DDF"/>
    <w:rsid w:val="001401BF"/>
    <w:rsid w:val="001425DF"/>
    <w:rsid w:val="001439A8"/>
    <w:rsid w:val="00144BE2"/>
    <w:rsid w:val="0015264A"/>
    <w:rsid w:val="00190649"/>
    <w:rsid w:val="001D00DC"/>
    <w:rsid w:val="001F0A1E"/>
    <w:rsid w:val="0021079D"/>
    <w:rsid w:val="0021247F"/>
    <w:rsid w:val="00212F25"/>
    <w:rsid w:val="002161A5"/>
    <w:rsid w:val="0022200E"/>
    <w:rsid w:val="00232F08"/>
    <w:rsid w:val="0023349A"/>
    <w:rsid w:val="00234A2A"/>
    <w:rsid w:val="00242EC9"/>
    <w:rsid w:val="00244A1C"/>
    <w:rsid w:val="00246CE5"/>
    <w:rsid w:val="00266326"/>
    <w:rsid w:val="00295C78"/>
    <w:rsid w:val="002A16F9"/>
    <w:rsid w:val="002A73F6"/>
    <w:rsid w:val="002D03CC"/>
    <w:rsid w:val="002D1994"/>
    <w:rsid w:val="002D6C5A"/>
    <w:rsid w:val="002E0AE2"/>
    <w:rsid w:val="003017CF"/>
    <w:rsid w:val="00326F9F"/>
    <w:rsid w:val="00332E08"/>
    <w:rsid w:val="00363E18"/>
    <w:rsid w:val="00364B64"/>
    <w:rsid w:val="003756BD"/>
    <w:rsid w:val="003819D6"/>
    <w:rsid w:val="00386896"/>
    <w:rsid w:val="003A2F77"/>
    <w:rsid w:val="003B53AE"/>
    <w:rsid w:val="003C46C1"/>
    <w:rsid w:val="003D0B4E"/>
    <w:rsid w:val="003D2BD3"/>
    <w:rsid w:val="003D4F83"/>
    <w:rsid w:val="003D5D67"/>
    <w:rsid w:val="003E3971"/>
    <w:rsid w:val="00402A10"/>
    <w:rsid w:val="00402BF5"/>
    <w:rsid w:val="00406E12"/>
    <w:rsid w:val="0042248A"/>
    <w:rsid w:val="004331A8"/>
    <w:rsid w:val="00433D68"/>
    <w:rsid w:val="0045087A"/>
    <w:rsid w:val="00493682"/>
    <w:rsid w:val="004A107E"/>
    <w:rsid w:val="004B195B"/>
    <w:rsid w:val="004B66D3"/>
    <w:rsid w:val="004C2BE0"/>
    <w:rsid w:val="004C2F1E"/>
    <w:rsid w:val="004C398E"/>
    <w:rsid w:val="004D05B6"/>
    <w:rsid w:val="004D4749"/>
    <w:rsid w:val="004E2088"/>
    <w:rsid w:val="004E3494"/>
    <w:rsid w:val="004F73A5"/>
    <w:rsid w:val="005013F7"/>
    <w:rsid w:val="00532DA9"/>
    <w:rsid w:val="005755EC"/>
    <w:rsid w:val="00583009"/>
    <w:rsid w:val="00596DA9"/>
    <w:rsid w:val="005A0134"/>
    <w:rsid w:val="005A30F2"/>
    <w:rsid w:val="005B1BA7"/>
    <w:rsid w:val="005C0F3C"/>
    <w:rsid w:val="005C6FA8"/>
    <w:rsid w:val="006152BC"/>
    <w:rsid w:val="0063017C"/>
    <w:rsid w:val="00643ACE"/>
    <w:rsid w:val="00647077"/>
    <w:rsid w:val="006534B9"/>
    <w:rsid w:val="006628D1"/>
    <w:rsid w:val="006947C4"/>
    <w:rsid w:val="006A5EB9"/>
    <w:rsid w:val="006A6B80"/>
    <w:rsid w:val="006A7375"/>
    <w:rsid w:val="006C29E8"/>
    <w:rsid w:val="006D1457"/>
    <w:rsid w:val="006E548A"/>
    <w:rsid w:val="006E62C9"/>
    <w:rsid w:val="007034D7"/>
    <w:rsid w:val="00703671"/>
    <w:rsid w:val="007045B0"/>
    <w:rsid w:val="00706262"/>
    <w:rsid w:val="00724E10"/>
    <w:rsid w:val="00733CF1"/>
    <w:rsid w:val="0073476D"/>
    <w:rsid w:val="007475BD"/>
    <w:rsid w:val="00754315"/>
    <w:rsid w:val="00762F59"/>
    <w:rsid w:val="007762B7"/>
    <w:rsid w:val="007A0D0E"/>
    <w:rsid w:val="007B3E47"/>
    <w:rsid w:val="007B48C6"/>
    <w:rsid w:val="007C6129"/>
    <w:rsid w:val="007D62C7"/>
    <w:rsid w:val="00803A38"/>
    <w:rsid w:val="00803D87"/>
    <w:rsid w:val="0084026D"/>
    <w:rsid w:val="00850AC7"/>
    <w:rsid w:val="0087568C"/>
    <w:rsid w:val="0087684D"/>
    <w:rsid w:val="0089259E"/>
    <w:rsid w:val="00895FF7"/>
    <w:rsid w:val="008A2A66"/>
    <w:rsid w:val="008B1F72"/>
    <w:rsid w:val="008B2604"/>
    <w:rsid w:val="008B6E11"/>
    <w:rsid w:val="008E1BB2"/>
    <w:rsid w:val="008F2D22"/>
    <w:rsid w:val="00925064"/>
    <w:rsid w:val="00933B85"/>
    <w:rsid w:val="009374F9"/>
    <w:rsid w:val="00942EFE"/>
    <w:rsid w:val="00943336"/>
    <w:rsid w:val="00944622"/>
    <w:rsid w:val="00945FA7"/>
    <w:rsid w:val="00971C7A"/>
    <w:rsid w:val="00981BDA"/>
    <w:rsid w:val="009B2875"/>
    <w:rsid w:val="009C4F34"/>
    <w:rsid w:val="009C68C1"/>
    <w:rsid w:val="009D3709"/>
    <w:rsid w:val="009D4B08"/>
    <w:rsid w:val="009D5935"/>
    <w:rsid w:val="009D5F5F"/>
    <w:rsid w:val="009E1A59"/>
    <w:rsid w:val="009E43B6"/>
    <w:rsid w:val="009E7B43"/>
    <w:rsid w:val="009F7292"/>
    <w:rsid w:val="00A1328C"/>
    <w:rsid w:val="00A25AE8"/>
    <w:rsid w:val="00A303E2"/>
    <w:rsid w:val="00A330A2"/>
    <w:rsid w:val="00A35F42"/>
    <w:rsid w:val="00A55FCD"/>
    <w:rsid w:val="00A70D49"/>
    <w:rsid w:val="00A7662E"/>
    <w:rsid w:val="00A861F0"/>
    <w:rsid w:val="00A91D40"/>
    <w:rsid w:val="00A9398A"/>
    <w:rsid w:val="00AE5B17"/>
    <w:rsid w:val="00AF0F93"/>
    <w:rsid w:val="00AF6E7A"/>
    <w:rsid w:val="00B058E6"/>
    <w:rsid w:val="00B05A91"/>
    <w:rsid w:val="00B10A9F"/>
    <w:rsid w:val="00B175C4"/>
    <w:rsid w:val="00B50D39"/>
    <w:rsid w:val="00B56D5C"/>
    <w:rsid w:val="00B63F9A"/>
    <w:rsid w:val="00BA203C"/>
    <w:rsid w:val="00BA6652"/>
    <w:rsid w:val="00BB6B25"/>
    <w:rsid w:val="00BD1A15"/>
    <w:rsid w:val="00BD3448"/>
    <w:rsid w:val="00BF0D31"/>
    <w:rsid w:val="00BF112F"/>
    <w:rsid w:val="00BF319C"/>
    <w:rsid w:val="00BF7930"/>
    <w:rsid w:val="00C0345D"/>
    <w:rsid w:val="00C041A5"/>
    <w:rsid w:val="00C22443"/>
    <w:rsid w:val="00C4226D"/>
    <w:rsid w:val="00C50B88"/>
    <w:rsid w:val="00C53CAD"/>
    <w:rsid w:val="00C54A35"/>
    <w:rsid w:val="00C562DB"/>
    <w:rsid w:val="00C57952"/>
    <w:rsid w:val="00C676C5"/>
    <w:rsid w:val="00C762BA"/>
    <w:rsid w:val="00C87422"/>
    <w:rsid w:val="00C875BB"/>
    <w:rsid w:val="00C926CE"/>
    <w:rsid w:val="00CA2917"/>
    <w:rsid w:val="00CA678C"/>
    <w:rsid w:val="00CC6450"/>
    <w:rsid w:val="00CD3488"/>
    <w:rsid w:val="00CD4731"/>
    <w:rsid w:val="00CF5B73"/>
    <w:rsid w:val="00CF68EC"/>
    <w:rsid w:val="00D024C0"/>
    <w:rsid w:val="00D02770"/>
    <w:rsid w:val="00D13C6F"/>
    <w:rsid w:val="00D24693"/>
    <w:rsid w:val="00D25F19"/>
    <w:rsid w:val="00D30BC5"/>
    <w:rsid w:val="00D40249"/>
    <w:rsid w:val="00D4142D"/>
    <w:rsid w:val="00D56FA6"/>
    <w:rsid w:val="00D838CF"/>
    <w:rsid w:val="00D961C0"/>
    <w:rsid w:val="00D96563"/>
    <w:rsid w:val="00DC0842"/>
    <w:rsid w:val="00DC2285"/>
    <w:rsid w:val="00DD3D7C"/>
    <w:rsid w:val="00E14798"/>
    <w:rsid w:val="00E22302"/>
    <w:rsid w:val="00E26000"/>
    <w:rsid w:val="00E43937"/>
    <w:rsid w:val="00E717FF"/>
    <w:rsid w:val="00E833DC"/>
    <w:rsid w:val="00E8700D"/>
    <w:rsid w:val="00E95AF2"/>
    <w:rsid w:val="00EA6E21"/>
    <w:rsid w:val="00EB1ADE"/>
    <w:rsid w:val="00EB2663"/>
    <w:rsid w:val="00ED1772"/>
    <w:rsid w:val="00ED23FD"/>
    <w:rsid w:val="00F02025"/>
    <w:rsid w:val="00F1157D"/>
    <w:rsid w:val="00F2151A"/>
    <w:rsid w:val="00F21E69"/>
    <w:rsid w:val="00F43CFD"/>
    <w:rsid w:val="00F50160"/>
    <w:rsid w:val="00F51E32"/>
    <w:rsid w:val="00F61BF1"/>
    <w:rsid w:val="00F72C25"/>
    <w:rsid w:val="00F7718B"/>
    <w:rsid w:val="00F85D23"/>
    <w:rsid w:val="00F968DB"/>
    <w:rsid w:val="00FA02EC"/>
    <w:rsid w:val="00FA35C5"/>
    <w:rsid w:val="00FA5182"/>
    <w:rsid w:val="00FB4BA5"/>
    <w:rsid w:val="00FD7FC0"/>
    <w:rsid w:val="00FE5FA6"/>
    <w:rsid w:val="00FF16B0"/>
    <w:rsid w:val="303E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9D8D"/>
  <w15:docId w15:val="{6B86A425-0F4D-4C06-9C60-56061FA3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6E548A"/>
    <w:pPr>
      <w:spacing w:line="240" w:lineRule="auto"/>
    </w:pPr>
  </w:style>
  <w:style w:type="paragraph" w:styleId="BalloonText">
    <w:name w:val="Balloon Text"/>
    <w:basedOn w:val="Normal"/>
    <w:link w:val="BalloonTextChar"/>
    <w:uiPriority w:val="99"/>
    <w:semiHidden/>
    <w:unhideWhenUsed/>
    <w:rsid w:val="0049368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368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026D"/>
    <w:rPr>
      <w:sz w:val="16"/>
      <w:szCs w:val="16"/>
    </w:rPr>
  </w:style>
  <w:style w:type="paragraph" w:styleId="CommentText">
    <w:name w:val="annotation text"/>
    <w:basedOn w:val="Normal"/>
    <w:link w:val="CommentTextChar"/>
    <w:uiPriority w:val="99"/>
    <w:unhideWhenUsed/>
    <w:rsid w:val="0084026D"/>
    <w:pPr>
      <w:spacing w:line="240" w:lineRule="auto"/>
    </w:pPr>
    <w:rPr>
      <w:sz w:val="20"/>
      <w:szCs w:val="20"/>
    </w:rPr>
  </w:style>
  <w:style w:type="character" w:customStyle="1" w:styleId="CommentTextChar">
    <w:name w:val="Comment Text Char"/>
    <w:basedOn w:val="DefaultParagraphFont"/>
    <w:link w:val="CommentText"/>
    <w:uiPriority w:val="99"/>
    <w:rsid w:val="0084026D"/>
    <w:rPr>
      <w:sz w:val="20"/>
      <w:szCs w:val="20"/>
    </w:rPr>
  </w:style>
  <w:style w:type="paragraph" w:styleId="CommentSubject">
    <w:name w:val="annotation subject"/>
    <w:basedOn w:val="CommentText"/>
    <w:next w:val="CommentText"/>
    <w:link w:val="CommentSubjectChar"/>
    <w:uiPriority w:val="99"/>
    <w:semiHidden/>
    <w:unhideWhenUsed/>
    <w:rsid w:val="0084026D"/>
    <w:rPr>
      <w:b/>
      <w:bCs/>
    </w:rPr>
  </w:style>
  <w:style w:type="character" w:customStyle="1" w:styleId="CommentSubjectChar">
    <w:name w:val="Comment Subject Char"/>
    <w:basedOn w:val="CommentTextChar"/>
    <w:link w:val="CommentSubject"/>
    <w:uiPriority w:val="99"/>
    <w:semiHidden/>
    <w:rsid w:val="0084026D"/>
    <w:rPr>
      <w:b/>
      <w:bCs/>
      <w:sz w:val="20"/>
      <w:szCs w:val="20"/>
    </w:rPr>
  </w:style>
  <w:style w:type="paragraph" w:styleId="ListParagraph">
    <w:name w:val="List Paragraph"/>
    <w:basedOn w:val="Normal"/>
    <w:uiPriority w:val="34"/>
    <w:qFormat/>
    <w:rsid w:val="00FA02EC"/>
    <w:pPr>
      <w:ind w:left="720"/>
      <w:contextualSpacing/>
    </w:pPr>
  </w:style>
  <w:style w:type="character" w:styleId="Hyperlink">
    <w:name w:val="Hyperlink"/>
    <w:basedOn w:val="DefaultParagraphFont"/>
    <w:uiPriority w:val="99"/>
    <w:unhideWhenUsed/>
    <w:rsid w:val="00FA02EC"/>
    <w:rPr>
      <w:color w:val="0000FF" w:themeColor="hyperlink"/>
      <w:u w:val="single"/>
    </w:rPr>
  </w:style>
  <w:style w:type="paragraph" w:styleId="Header">
    <w:name w:val="header"/>
    <w:basedOn w:val="Normal"/>
    <w:link w:val="HeaderChar"/>
    <w:uiPriority w:val="99"/>
    <w:unhideWhenUsed/>
    <w:rsid w:val="004F73A5"/>
    <w:pPr>
      <w:tabs>
        <w:tab w:val="center" w:pos="4680"/>
        <w:tab w:val="right" w:pos="9360"/>
      </w:tabs>
      <w:spacing w:line="240" w:lineRule="auto"/>
    </w:pPr>
  </w:style>
  <w:style w:type="character" w:customStyle="1" w:styleId="HeaderChar">
    <w:name w:val="Header Char"/>
    <w:basedOn w:val="DefaultParagraphFont"/>
    <w:link w:val="Header"/>
    <w:uiPriority w:val="99"/>
    <w:rsid w:val="004F73A5"/>
  </w:style>
  <w:style w:type="paragraph" w:styleId="Footer">
    <w:name w:val="footer"/>
    <w:basedOn w:val="Normal"/>
    <w:link w:val="FooterChar"/>
    <w:uiPriority w:val="99"/>
    <w:unhideWhenUsed/>
    <w:rsid w:val="004F73A5"/>
    <w:pPr>
      <w:tabs>
        <w:tab w:val="center" w:pos="4680"/>
        <w:tab w:val="right" w:pos="9360"/>
      </w:tabs>
      <w:spacing w:line="240" w:lineRule="auto"/>
    </w:pPr>
  </w:style>
  <w:style w:type="character" w:customStyle="1" w:styleId="FooterChar">
    <w:name w:val="Footer Char"/>
    <w:basedOn w:val="DefaultParagraphFont"/>
    <w:link w:val="Footer"/>
    <w:uiPriority w:val="99"/>
    <w:rsid w:val="004F73A5"/>
  </w:style>
  <w:style w:type="character" w:styleId="UnresolvedMention">
    <w:name w:val="Unresolved Mention"/>
    <w:basedOn w:val="DefaultParagraphFont"/>
    <w:uiPriority w:val="99"/>
    <w:semiHidden/>
    <w:unhideWhenUsed/>
    <w:rsid w:val="00A30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121878">
      <w:bodyDiv w:val="1"/>
      <w:marLeft w:val="0"/>
      <w:marRight w:val="0"/>
      <w:marTop w:val="0"/>
      <w:marBottom w:val="0"/>
      <w:divBdr>
        <w:top w:val="none" w:sz="0" w:space="0" w:color="auto"/>
        <w:left w:val="none" w:sz="0" w:space="0" w:color="auto"/>
        <w:bottom w:val="none" w:sz="0" w:space="0" w:color="auto"/>
        <w:right w:val="none" w:sz="0" w:space="0" w:color="auto"/>
      </w:divBdr>
      <w:divsChild>
        <w:div w:id="212036470">
          <w:marLeft w:val="0"/>
          <w:marRight w:val="0"/>
          <w:marTop w:val="0"/>
          <w:marBottom w:val="0"/>
          <w:divBdr>
            <w:top w:val="none" w:sz="0" w:space="0" w:color="auto"/>
            <w:left w:val="none" w:sz="0" w:space="0" w:color="auto"/>
            <w:bottom w:val="none" w:sz="0" w:space="0" w:color="auto"/>
            <w:right w:val="none" w:sz="0" w:space="0" w:color="auto"/>
          </w:divBdr>
        </w:div>
        <w:div w:id="1114716044">
          <w:marLeft w:val="0"/>
          <w:marRight w:val="0"/>
          <w:marTop w:val="0"/>
          <w:marBottom w:val="0"/>
          <w:divBdr>
            <w:top w:val="none" w:sz="0" w:space="0" w:color="auto"/>
            <w:left w:val="none" w:sz="0" w:space="0" w:color="auto"/>
            <w:bottom w:val="none" w:sz="0" w:space="0" w:color="auto"/>
            <w:right w:val="none" w:sz="0" w:space="0" w:color="auto"/>
          </w:divBdr>
          <w:divsChild>
            <w:div w:id="681247960">
              <w:marLeft w:val="0"/>
              <w:marRight w:val="0"/>
              <w:marTop w:val="0"/>
              <w:marBottom w:val="0"/>
              <w:divBdr>
                <w:top w:val="none" w:sz="0" w:space="0" w:color="auto"/>
                <w:left w:val="none" w:sz="0" w:space="0" w:color="auto"/>
                <w:bottom w:val="none" w:sz="0" w:space="0" w:color="auto"/>
                <w:right w:val="none" w:sz="0" w:space="0" w:color="auto"/>
              </w:divBdr>
            </w:div>
            <w:div w:id="1851722756">
              <w:marLeft w:val="0"/>
              <w:marRight w:val="0"/>
              <w:marTop w:val="0"/>
              <w:marBottom w:val="0"/>
              <w:divBdr>
                <w:top w:val="none" w:sz="0" w:space="0" w:color="auto"/>
                <w:left w:val="none" w:sz="0" w:space="0" w:color="auto"/>
                <w:bottom w:val="none" w:sz="0" w:space="0" w:color="auto"/>
                <w:right w:val="none" w:sz="0" w:space="0" w:color="auto"/>
              </w:divBdr>
            </w:div>
            <w:div w:id="1397973537">
              <w:marLeft w:val="0"/>
              <w:marRight w:val="0"/>
              <w:marTop w:val="0"/>
              <w:marBottom w:val="0"/>
              <w:divBdr>
                <w:top w:val="none" w:sz="0" w:space="0" w:color="auto"/>
                <w:left w:val="none" w:sz="0" w:space="0" w:color="auto"/>
                <w:bottom w:val="none" w:sz="0" w:space="0" w:color="auto"/>
                <w:right w:val="none" w:sz="0" w:space="0" w:color="auto"/>
              </w:divBdr>
            </w:div>
            <w:div w:id="1791045227">
              <w:marLeft w:val="0"/>
              <w:marRight w:val="0"/>
              <w:marTop w:val="0"/>
              <w:marBottom w:val="0"/>
              <w:divBdr>
                <w:top w:val="none" w:sz="0" w:space="0" w:color="auto"/>
                <w:left w:val="none" w:sz="0" w:space="0" w:color="auto"/>
                <w:bottom w:val="none" w:sz="0" w:space="0" w:color="auto"/>
                <w:right w:val="none" w:sz="0" w:space="0" w:color="auto"/>
              </w:divBdr>
            </w:div>
            <w:div w:id="2121142908">
              <w:marLeft w:val="0"/>
              <w:marRight w:val="0"/>
              <w:marTop w:val="0"/>
              <w:marBottom w:val="0"/>
              <w:divBdr>
                <w:top w:val="none" w:sz="0" w:space="0" w:color="auto"/>
                <w:left w:val="none" w:sz="0" w:space="0" w:color="auto"/>
                <w:bottom w:val="none" w:sz="0" w:space="0" w:color="auto"/>
                <w:right w:val="none" w:sz="0" w:space="0" w:color="auto"/>
              </w:divBdr>
            </w:div>
            <w:div w:id="389160489">
              <w:marLeft w:val="0"/>
              <w:marRight w:val="0"/>
              <w:marTop w:val="0"/>
              <w:marBottom w:val="0"/>
              <w:divBdr>
                <w:top w:val="none" w:sz="0" w:space="0" w:color="auto"/>
                <w:left w:val="none" w:sz="0" w:space="0" w:color="auto"/>
                <w:bottom w:val="none" w:sz="0" w:space="0" w:color="auto"/>
                <w:right w:val="none" w:sz="0" w:space="0" w:color="auto"/>
              </w:divBdr>
            </w:div>
            <w:div w:id="1332248179">
              <w:marLeft w:val="0"/>
              <w:marRight w:val="0"/>
              <w:marTop w:val="0"/>
              <w:marBottom w:val="0"/>
              <w:divBdr>
                <w:top w:val="none" w:sz="0" w:space="0" w:color="auto"/>
                <w:left w:val="none" w:sz="0" w:space="0" w:color="auto"/>
                <w:bottom w:val="none" w:sz="0" w:space="0" w:color="auto"/>
                <w:right w:val="none" w:sz="0" w:space="0" w:color="auto"/>
              </w:divBdr>
            </w:div>
            <w:div w:id="1902709128">
              <w:marLeft w:val="0"/>
              <w:marRight w:val="0"/>
              <w:marTop w:val="0"/>
              <w:marBottom w:val="0"/>
              <w:divBdr>
                <w:top w:val="none" w:sz="0" w:space="0" w:color="auto"/>
                <w:left w:val="none" w:sz="0" w:space="0" w:color="auto"/>
                <w:bottom w:val="none" w:sz="0" w:space="0" w:color="auto"/>
                <w:right w:val="none" w:sz="0" w:space="0" w:color="auto"/>
              </w:divBdr>
            </w:div>
            <w:div w:id="5410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1330">
      <w:bodyDiv w:val="1"/>
      <w:marLeft w:val="0"/>
      <w:marRight w:val="0"/>
      <w:marTop w:val="0"/>
      <w:marBottom w:val="0"/>
      <w:divBdr>
        <w:top w:val="none" w:sz="0" w:space="0" w:color="auto"/>
        <w:left w:val="none" w:sz="0" w:space="0" w:color="auto"/>
        <w:bottom w:val="none" w:sz="0" w:space="0" w:color="auto"/>
        <w:right w:val="none" w:sz="0" w:space="0" w:color="auto"/>
      </w:divBdr>
      <w:divsChild>
        <w:div w:id="436606121">
          <w:marLeft w:val="0"/>
          <w:marRight w:val="0"/>
          <w:marTop w:val="0"/>
          <w:marBottom w:val="0"/>
          <w:divBdr>
            <w:top w:val="none" w:sz="0" w:space="0" w:color="auto"/>
            <w:left w:val="none" w:sz="0" w:space="0" w:color="auto"/>
            <w:bottom w:val="none" w:sz="0" w:space="0" w:color="auto"/>
            <w:right w:val="none" w:sz="0" w:space="0" w:color="auto"/>
          </w:divBdr>
          <w:divsChild>
            <w:div w:id="1207330514">
              <w:marLeft w:val="0"/>
              <w:marRight w:val="0"/>
              <w:marTop w:val="0"/>
              <w:marBottom w:val="0"/>
              <w:divBdr>
                <w:top w:val="none" w:sz="0" w:space="0" w:color="auto"/>
                <w:left w:val="none" w:sz="0" w:space="0" w:color="auto"/>
                <w:bottom w:val="none" w:sz="0" w:space="0" w:color="auto"/>
                <w:right w:val="none" w:sz="0" w:space="0" w:color="auto"/>
              </w:divBdr>
              <w:divsChild>
                <w:div w:id="1458447301">
                  <w:marLeft w:val="0"/>
                  <w:marRight w:val="0"/>
                  <w:marTop w:val="0"/>
                  <w:marBottom w:val="0"/>
                  <w:divBdr>
                    <w:top w:val="none" w:sz="0" w:space="0" w:color="auto"/>
                    <w:left w:val="none" w:sz="0" w:space="0" w:color="auto"/>
                    <w:bottom w:val="none" w:sz="0" w:space="0" w:color="auto"/>
                    <w:right w:val="none" w:sz="0" w:space="0" w:color="auto"/>
                  </w:divBdr>
                  <w:divsChild>
                    <w:div w:id="1199777857">
                      <w:marLeft w:val="0"/>
                      <w:marRight w:val="0"/>
                      <w:marTop w:val="0"/>
                      <w:marBottom w:val="0"/>
                      <w:divBdr>
                        <w:top w:val="none" w:sz="0" w:space="0" w:color="auto"/>
                        <w:left w:val="none" w:sz="0" w:space="0" w:color="auto"/>
                        <w:bottom w:val="none" w:sz="0" w:space="0" w:color="auto"/>
                        <w:right w:val="none" w:sz="0" w:space="0" w:color="auto"/>
                      </w:divBdr>
                      <w:divsChild>
                        <w:div w:id="2059813261">
                          <w:marLeft w:val="0"/>
                          <w:marRight w:val="0"/>
                          <w:marTop w:val="0"/>
                          <w:marBottom w:val="0"/>
                          <w:divBdr>
                            <w:top w:val="none" w:sz="0" w:space="0" w:color="auto"/>
                            <w:left w:val="none" w:sz="0" w:space="0" w:color="auto"/>
                            <w:bottom w:val="none" w:sz="0" w:space="0" w:color="auto"/>
                            <w:right w:val="none" w:sz="0" w:space="0" w:color="auto"/>
                          </w:divBdr>
                          <w:divsChild>
                            <w:div w:id="2335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706168">
      <w:bodyDiv w:val="1"/>
      <w:marLeft w:val="0"/>
      <w:marRight w:val="0"/>
      <w:marTop w:val="0"/>
      <w:marBottom w:val="0"/>
      <w:divBdr>
        <w:top w:val="none" w:sz="0" w:space="0" w:color="auto"/>
        <w:left w:val="none" w:sz="0" w:space="0" w:color="auto"/>
        <w:bottom w:val="none" w:sz="0" w:space="0" w:color="auto"/>
        <w:right w:val="none" w:sz="0" w:space="0" w:color="auto"/>
      </w:divBdr>
    </w:div>
    <w:div w:id="1341279589">
      <w:bodyDiv w:val="1"/>
      <w:marLeft w:val="0"/>
      <w:marRight w:val="0"/>
      <w:marTop w:val="0"/>
      <w:marBottom w:val="0"/>
      <w:divBdr>
        <w:top w:val="none" w:sz="0" w:space="0" w:color="auto"/>
        <w:left w:val="none" w:sz="0" w:space="0" w:color="auto"/>
        <w:bottom w:val="none" w:sz="0" w:space="0" w:color="auto"/>
        <w:right w:val="none" w:sz="0" w:space="0" w:color="auto"/>
      </w:divBdr>
    </w:div>
    <w:div w:id="1436091224">
      <w:bodyDiv w:val="1"/>
      <w:marLeft w:val="0"/>
      <w:marRight w:val="0"/>
      <w:marTop w:val="0"/>
      <w:marBottom w:val="0"/>
      <w:divBdr>
        <w:top w:val="none" w:sz="0" w:space="0" w:color="auto"/>
        <w:left w:val="none" w:sz="0" w:space="0" w:color="auto"/>
        <w:bottom w:val="none" w:sz="0" w:space="0" w:color="auto"/>
        <w:right w:val="none" w:sz="0" w:space="0" w:color="auto"/>
      </w:divBdr>
    </w:div>
    <w:div w:id="1636787051">
      <w:bodyDiv w:val="1"/>
      <w:marLeft w:val="0"/>
      <w:marRight w:val="0"/>
      <w:marTop w:val="0"/>
      <w:marBottom w:val="0"/>
      <w:divBdr>
        <w:top w:val="none" w:sz="0" w:space="0" w:color="auto"/>
        <w:left w:val="none" w:sz="0" w:space="0" w:color="auto"/>
        <w:bottom w:val="none" w:sz="0" w:space="0" w:color="auto"/>
        <w:right w:val="none" w:sz="0" w:space="0" w:color="auto"/>
      </w:divBdr>
      <w:divsChild>
        <w:div w:id="174610130">
          <w:marLeft w:val="0"/>
          <w:marRight w:val="0"/>
          <w:marTop w:val="0"/>
          <w:marBottom w:val="0"/>
          <w:divBdr>
            <w:top w:val="none" w:sz="0" w:space="0" w:color="auto"/>
            <w:left w:val="none" w:sz="0" w:space="0" w:color="auto"/>
            <w:bottom w:val="none" w:sz="0" w:space="0" w:color="auto"/>
            <w:right w:val="none" w:sz="0" w:space="0" w:color="auto"/>
          </w:divBdr>
          <w:divsChild>
            <w:div w:id="2028478079">
              <w:marLeft w:val="0"/>
              <w:marRight w:val="0"/>
              <w:marTop w:val="0"/>
              <w:marBottom w:val="0"/>
              <w:divBdr>
                <w:top w:val="none" w:sz="0" w:space="0" w:color="auto"/>
                <w:left w:val="none" w:sz="0" w:space="0" w:color="auto"/>
                <w:bottom w:val="none" w:sz="0" w:space="0" w:color="auto"/>
                <w:right w:val="none" w:sz="0" w:space="0" w:color="auto"/>
              </w:divBdr>
              <w:divsChild>
                <w:div w:id="1601570719">
                  <w:marLeft w:val="0"/>
                  <w:marRight w:val="0"/>
                  <w:marTop w:val="0"/>
                  <w:marBottom w:val="0"/>
                  <w:divBdr>
                    <w:top w:val="none" w:sz="0" w:space="0" w:color="auto"/>
                    <w:left w:val="none" w:sz="0" w:space="0" w:color="auto"/>
                    <w:bottom w:val="none" w:sz="0" w:space="0" w:color="auto"/>
                    <w:right w:val="none" w:sz="0" w:space="0" w:color="auto"/>
                  </w:divBdr>
                  <w:divsChild>
                    <w:div w:id="2090151608">
                      <w:marLeft w:val="0"/>
                      <w:marRight w:val="0"/>
                      <w:marTop w:val="0"/>
                      <w:marBottom w:val="0"/>
                      <w:divBdr>
                        <w:top w:val="none" w:sz="0" w:space="0" w:color="auto"/>
                        <w:left w:val="none" w:sz="0" w:space="0" w:color="auto"/>
                        <w:bottom w:val="none" w:sz="0" w:space="0" w:color="auto"/>
                        <w:right w:val="none" w:sz="0" w:space="0" w:color="auto"/>
                      </w:divBdr>
                      <w:divsChild>
                        <w:div w:id="837843750">
                          <w:marLeft w:val="0"/>
                          <w:marRight w:val="0"/>
                          <w:marTop w:val="0"/>
                          <w:marBottom w:val="0"/>
                          <w:divBdr>
                            <w:top w:val="none" w:sz="0" w:space="0" w:color="auto"/>
                            <w:left w:val="none" w:sz="0" w:space="0" w:color="auto"/>
                            <w:bottom w:val="none" w:sz="0" w:space="0" w:color="auto"/>
                            <w:right w:val="none" w:sz="0" w:space="0" w:color="auto"/>
                          </w:divBdr>
                          <w:divsChild>
                            <w:div w:id="5571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18156">
      <w:bodyDiv w:val="1"/>
      <w:marLeft w:val="0"/>
      <w:marRight w:val="0"/>
      <w:marTop w:val="0"/>
      <w:marBottom w:val="0"/>
      <w:divBdr>
        <w:top w:val="none" w:sz="0" w:space="0" w:color="auto"/>
        <w:left w:val="none" w:sz="0" w:space="0" w:color="auto"/>
        <w:bottom w:val="none" w:sz="0" w:space="0" w:color="auto"/>
        <w:right w:val="none" w:sz="0" w:space="0" w:color="auto"/>
      </w:divBdr>
      <w:divsChild>
        <w:div w:id="1928344583">
          <w:marLeft w:val="0"/>
          <w:marRight w:val="0"/>
          <w:marTop w:val="0"/>
          <w:marBottom w:val="0"/>
          <w:divBdr>
            <w:top w:val="none" w:sz="0" w:space="0" w:color="auto"/>
            <w:left w:val="none" w:sz="0" w:space="0" w:color="auto"/>
            <w:bottom w:val="none" w:sz="0" w:space="0" w:color="auto"/>
            <w:right w:val="none" w:sz="0" w:space="0" w:color="auto"/>
          </w:divBdr>
        </w:div>
        <w:div w:id="1538857378">
          <w:marLeft w:val="0"/>
          <w:marRight w:val="0"/>
          <w:marTop w:val="0"/>
          <w:marBottom w:val="0"/>
          <w:divBdr>
            <w:top w:val="none" w:sz="0" w:space="0" w:color="auto"/>
            <w:left w:val="none" w:sz="0" w:space="0" w:color="auto"/>
            <w:bottom w:val="none" w:sz="0" w:space="0" w:color="auto"/>
            <w:right w:val="none" w:sz="0" w:space="0" w:color="auto"/>
          </w:divBdr>
          <w:divsChild>
            <w:div w:id="315034381">
              <w:marLeft w:val="0"/>
              <w:marRight w:val="0"/>
              <w:marTop w:val="0"/>
              <w:marBottom w:val="0"/>
              <w:divBdr>
                <w:top w:val="none" w:sz="0" w:space="0" w:color="auto"/>
                <w:left w:val="none" w:sz="0" w:space="0" w:color="auto"/>
                <w:bottom w:val="none" w:sz="0" w:space="0" w:color="auto"/>
                <w:right w:val="none" w:sz="0" w:space="0" w:color="auto"/>
              </w:divBdr>
            </w:div>
            <w:div w:id="414857886">
              <w:marLeft w:val="0"/>
              <w:marRight w:val="0"/>
              <w:marTop w:val="0"/>
              <w:marBottom w:val="0"/>
              <w:divBdr>
                <w:top w:val="none" w:sz="0" w:space="0" w:color="auto"/>
                <w:left w:val="none" w:sz="0" w:space="0" w:color="auto"/>
                <w:bottom w:val="none" w:sz="0" w:space="0" w:color="auto"/>
                <w:right w:val="none" w:sz="0" w:space="0" w:color="auto"/>
              </w:divBdr>
            </w:div>
            <w:div w:id="639113013">
              <w:marLeft w:val="0"/>
              <w:marRight w:val="0"/>
              <w:marTop w:val="0"/>
              <w:marBottom w:val="0"/>
              <w:divBdr>
                <w:top w:val="none" w:sz="0" w:space="0" w:color="auto"/>
                <w:left w:val="none" w:sz="0" w:space="0" w:color="auto"/>
                <w:bottom w:val="none" w:sz="0" w:space="0" w:color="auto"/>
                <w:right w:val="none" w:sz="0" w:space="0" w:color="auto"/>
              </w:divBdr>
            </w:div>
            <w:div w:id="845481737">
              <w:marLeft w:val="0"/>
              <w:marRight w:val="0"/>
              <w:marTop w:val="0"/>
              <w:marBottom w:val="0"/>
              <w:divBdr>
                <w:top w:val="none" w:sz="0" w:space="0" w:color="auto"/>
                <w:left w:val="none" w:sz="0" w:space="0" w:color="auto"/>
                <w:bottom w:val="none" w:sz="0" w:space="0" w:color="auto"/>
                <w:right w:val="none" w:sz="0" w:space="0" w:color="auto"/>
              </w:divBdr>
            </w:div>
            <w:div w:id="1326587976">
              <w:marLeft w:val="0"/>
              <w:marRight w:val="0"/>
              <w:marTop w:val="0"/>
              <w:marBottom w:val="0"/>
              <w:divBdr>
                <w:top w:val="none" w:sz="0" w:space="0" w:color="auto"/>
                <w:left w:val="none" w:sz="0" w:space="0" w:color="auto"/>
                <w:bottom w:val="none" w:sz="0" w:space="0" w:color="auto"/>
                <w:right w:val="none" w:sz="0" w:space="0" w:color="auto"/>
              </w:divBdr>
            </w:div>
            <w:div w:id="1574388518">
              <w:marLeft w:val="0"/>
              <w:marRight w:val="0"/>
              <w:marTop w:val="0"/>
              <w:marBottom w:val="0"/>
              <w:divBdr>
                <w:top w:val="none" w:sz="0" w:space="0" w:color="auto"/>
                <w:left w:val="none" w:sz="0" w:space="0" w:color="auto"/>
                <w:bottom w:val="none" w:sz="0" w:space="0" w:color="auto"/>
                <w:right w:val="none" w:sz="0" w:space="0" w:color="auto"/>
              </w:divBdr>
            </w:div>
            <w:div w:id="348876194">
              <w:marLeft w:val="0"/>
              <w:marRight w:val="0"/>
              <w:marTop w:val="0"/>
              <w:marBottom w:val="0"/>
              <w:divBdr>
                <w:top w:val="none" w:sz="0" w:space="0" w:color="auto"/>
                <w:left w:val="none" w:sz="0" w:space="0" w:color="auto"/>
                <w:bottom w:val="none" w:sz="0" w:space="0" w:color="auto"/>
                <w:right w:val="none" w:sz="0" w:space="0" w:color="auto"/>
              </w:divBdr>
            </w:div>
            <w:div w:id="25184897">
              <w:marLeft w:val="0"/>
              <w:marRight w:val="0"/>
              <w:marTop w:val="0"/>
              <w:marBottom w:val="0"/>
              <w:divBdr>
                <w:top w:val="none" w:sz="0" w:space="0" w:color="auto"/>
                <w:left w:val="none" w:sz="0" w:space="0" w:color="auto"/>
                <w:bottom w:val="none" w:sz="0" w:space="0" w:color="auto"/>
                <w:right w:val="none" w:sz="0" w:space="0" w:color="auto"/>
              </w:divBdr>
            </w:div>
            <w:div w:id="16295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c.com/inc50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nference.inc.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nference.inc.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cellaHealth.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OZzP2ZYk8e2IYkmJY12gQGSnQ==">CgMxLjA4AHIZaWQ6cnFZaHc5MEZKdEFBQUFBQUFBQW8tUQ==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b12e9a-576b-4f9f-ac4e-73f4b61e5450">
      <Terms xmlns="http://schemas.microsoft.com/office/infopath/2007/PartnerControls"/>
    </lcf76f155ced4ddcb4097134ff3c332f>
    <TaxCatchAll xmlns="0beaf2b3-584c-4eee-b92d-0da52ba6b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E4E877E940CD41A570BC952EE19D77" ma:contentTypeVersion="15" ma:contentTypeDescription="Create a new document." ma:contentTypeScope="" ma:versionID="cd5f31ace42b5cf3242c2317aa200684">
  <xsd:schema xmlns:xsd="http://www.w3.org/2001/XMLSchema" xmlns:xs="http://www.w3.org/2001/XMLSchema" xmlns:p="http://schemas.microsoft.com/office/2006/metadata/properties" xmlns:ns2="2db12e9a-576b-4f9f-ac4e-73f4b61e5450" xmlns:ns3="0beaf2b3-584c-4eee-b92d-0da52ba6b48c" targetNamespace="http://schemas.microsoft.com/office/2006/metadata/properties" ma:root="true" ma:fieldsID="5d8713fedee20622b395c71c5d304388" ns2:_="" ns3:_="">
    <xsd:import namespace="2db12e9a-576b-4f9f-ac4e-73f4b61e5450"/>
    <xsd:import namespace="0beaf2b3-584c-4eee-b92d-0da52ba6b4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12e9a-576b-4f9f-ac4e-73f4b61e5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383a4e-d829-4451-96a1-0e23dee63f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eaf2b3-584c-4eee-b92d-0da52ba6b4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5dc50c-aece-4521-8d55-8bd9b9f4d913}" ma:internalName="TaxCatchAll" ma:showField="CatchAllData" ma:web="0beaf2b3-584c-4eee-b92d-0da52ba6b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A8096E-1EB0-4D51-A4EC-8A883C7E64CD}">
  <ds:schemaRefs>
    <ds:schemaRef ds:uri="http://schemas.microsoft.com/office/2006/metadata/properties"/>
    <ds:schemaRef ds:uri="http://schemas.microsoft.com/office/infopath/2007/PartnerControls"/>
    <ds:schemaRef ds:uri="d149b7d8-c64e-4762-aed0-9d45cb32237c"/>
    <ds:schemaRef ds:uri="90963100-b70c-46d1-9a3c-fe3b7e1ceee9"/>
  </ds:schemaRefs>
</ds:datastoreItem>
</file>

<file path=customXml/itemProps3.xml><?xml version="1.0" encoding="utf-8"?>
<ds:datastoreItem xmlns:ds="http://schemas.openxmlformats.org/officeDocument/2006/customXml" ds:itemID="{35BDBEB9-59F5-49FA-B152-9F4487536480}">
  <ds:schemaRefs>
    <ds:schemaRef ds:uri="http://schemas.microsoft.com/sharepoint/v3/contenttype/forms"/>
  </ds:schemaRefs>
</ds:datastoreItem>
</file>

<file path=customXml/itemProps4.xml><?xml version="1.0" encoding="utf-8"?>
<ds:datastoreItem xmlns:ds="http://schemas.openxmlformats.org/officeDocument/2006/customXml" ds:itemID="{4B181470-8869-4994-912E-C4C247A75E11}"/>
</file>

<file path=customXml/itemProps5.xml><?xml version="1.0" encoding="utf-8"?>
<ds:datastoreItem xmlns:ds="http://schemas.openxmlformats.org/officeDocument/2006/customXml" ds:itemID="{C20D6A91-266B-490B-B085-6508DA07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Hainault</dc:creator>
  <cp:keywords>2024 Inc.5000 template for honorees</cp:keywords>
  <cp:lastModifiedBy>Caroline Chambers</cp:lastModifiedBy>
  <cp:revision>5</cp:revision>
  <cp:lastPrinted>2024-07-31T21:10:00Z</cp:lastPrinted>
  <dcterms:created xsi:type="dcterms:W3CDTF">2024-08-09T21:00:00Z</dcterms:created>
  <dcterms:modified xsi:type="dcterms:W3CDTF">2024-08-12T19:21:00Z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0x0101002AE4E877E940CD41A570BC952EE19D77</vt:lpwstr>
  </property>
  <property fmtid="{D5CDD505-2E9C-101B-9397-08002B2CF9AE}" pid="3" name="MediaServiceImageTags">
    <vt:lpwstr/>
  </property>
</Properties>
</file>